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360" w:lineRule="auto"/>
        <w:jc w:val="righ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项目编号：南江农科BGCG-2021-1号</w:t>
      </w:r>
    </w:p>
    <w:p>
      <w:pPr>
        <w:pageBreakBefore w:val="0"/>
        <w:kinsoku/>
        <w:overflowPunct/>
        <w:topLinePunct w:val="0"/>
        <w:bidi w:val="0"/>
        <w:spacing w:before="156" w:beforeLines="50" w:line="360" w:lineRule="auto"/>
        <w:jc w:val="center"/>
        <w:rPr>
          <w:rFonts w:hint="eastAsia" w:ascii="宋体" w:hAnsi="宋体" w:eastAsia="宋体" w:cs="宋体"/>
          <w:b/>
          <w:color w:val="auto"/>
          <w:spacing w:val="24"/>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line="560" w:lineRule="exact"/>
        <w:jc w:val="center"/>
        <w:textAlignment w:val="auto"/>
        <w:rPr>
          <w:rFonts w:hint="eastAsia" w:ascii="方正小标宋简体" w:hAnsi="方正小标宋简体" w:eastAsia="方正小标宋简体" w:cs="方正小标宋简体"/>
          <w:b/>
          <w:color w:val="auto"/>
          <w:spacing w:val="24"/>
          <w:sz w:val="44"/>
          <w:szCs w:val="44"/>
          <w:lang w:val="en-US" w:eastAsia="zh-CN"/>
        </w:rPr>
      </w:pPr>
      <w:r>
        <w:rPr>
          <w:rFonts w:hint="eastAsia" w:ascii="方正小标宋简体" w:hAnsi="方正小标宋简体" w:eastAsia="方正小标宋简体" w:cs="方正小标宋简体"/>
          <w:b/>
          <w:color w:val="auto"/>
          <w:spacing w:val="24"/>
          <w:sz w:val="44"/>
          <w:szCs w:val="44"/>
          <w:lang w:val="en-US" w:eastAsia="zh-CN"/>
        </w:rPr>
        <w:t>南江农科村镇银行总部大楼</w:t>
      </w:r>
    </w:p>
    <w:p>
      <w:pPr>
        <w:keepNext w:val="0"/>
        <w:keepLines w:val="0"/>
        <w:pageBreakBefore w:val="0"/>
        <w:widowControl w:val="0"/>
        <w:kinsoku/>
        <w:wordWrap/>
        <w:overflowPunct/>
        <w:topLinePunct w:val="0"/>
        <w:autoSpaceDE/>
        <w:autoSpaceDN/>
        <w:bidi w:val="0"/>
        <w:adjustRightInd/>
        <w:snapToGrid/>
        <w:spacing w:before="156" w:beforeLines="50" w:line="560" w:lineRule="exact"/>
        <w:jc w:val="center"/>
        <w:textAlignment w:val="auto"/>
        <w:rPr>
          <w:rFonts w:hint="eastAsia" w:ascii="方正小标宋简体" w:hAnsi="方正小标宋简体" w:eastAsia="方正小标宋简体" w:cs="方正小标宋简体"/>
          <w:b/>
          <w:color w:val="auto"/>
          <w:spacing w:val="24"/>
          <w:sz w:val="44"/>
          <w:szCs w:val="44"/>
          <w:lang w:val="en-US" w:eastAsia="zh-CN"/>
        </w:rPr>
      </w:pPr>
      <w:r>
        <w:rPr>
          <w:rFonts w:hint="eastAsia" w:ascii="方正小标宋简体" w:hAnsi="方正小标宋简体" w:eastAsia="方正小标宋简体" w:cs="方正小标宋简体"/>
          <w:b/>
          <w:color w:val="auto"/>
          <w:spacing w:val="24"/>
          <w:sz w:val="44"/>
          <w:szCs w:val="44"/>
          <w:lang w:val="en-US" w:eastAsia="zh-CN"/>
        </w:rPr>
        <w:t>办公及柜面设备</w:t>
      </w:r>
      <w:r>
        <w:rPr>
          <w:rFonts w:hint="eastAsia" w:ascii="方正小标宋简体" w:hAnsi="方正小标宋简体" w:eastAsia="方正小标宋简体" w:cs="方正小标宋简体"/>
          <w:b/>
          <w:color w:val="auto"/>
          <w:spacing w:val="24"/>
          <w:sz w:val="44"/>
          <w:szCs w:val="44"/>
        </w:rPr>
        <w:t>项目</w:t>
      </w:r>
      <w:r>
        <w:rPr>
          <w:rFonts w:hint="eastAsia" w:ascii="方正小标宋简体" w:hAnsi="方正小标宋简体" w:eastAsia="方正小标宋简体" w:cs="方正小标宋简体"/>
          <w:b/>
          <w:color w:val="auto"/>
          <w:spacing w:val="24"/>
          <w:sz w:val="44"/>
          <w:szCs w:val="44"/>
          <w:lang w:val="en-US" w:eastAsia="zh-CN"/>
        </w:rPr>
        <w:t>采购</w:t>
      </w:r>
    </w:p>
    <w:p>
      <w:pPr>
        <w:keepNext w:val="0"/>
        <w:keepLines w:val="0"/>
        <w:pageBreakBefore w:val="0"/>
        <w:widowControl w:val="0"/>
        <w:kinsoku/>
        <w:wordWrap/>
        <w:overflowPunct/>
        <w:topLinePunct w:val="0"/>
        <w:autoSpaceDE/>
        <w:autoSpaceDN/>
        <w:bidi w:val="0"/>
        <w:adjustRightInd/>
        <w:snapToGrid/>
        <w:spacing w:before="1092" w:beforeLines="350" w:after="1092" w:afterLines="350" w:line="560" w:lineRule="exact"/>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招</w:t>
      </w:r>
    </w:p>
    <w:p>
      <w:pPr>
        <w:keepNext w:val="0"/>
        <w:keepLines w:val="0"/>
        <w:pageBreakBefore w:val="0"/>
        <w:widowControl w:val="0"/>
        <w:kinsoku/>
        <w:wordWrap/>
        <w:overflowPunct/>
        <w:topLinePunct w:val="0"/>
        <w:autoSpaceDE/>
        <w:autoSpaceDN/>
        <w:bidi w:val="0"/>
        <w:adjustRightInd/>
        <w:snapToGrid/>
        <w:spacing w:before="1092" w:beforeLines="350" w:after="1092" w:afterLines="350" w:line="560" w:lineRule="exact"/>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标</w:t>
      </w:r>
    </w:p>
    <w:p>
      <w:pPr>
        <w:keepNext w:val="0"/>
        <w:keepLines w:val="0"/>
        <w:pageBreakBefore w:val="0"/>
        <w:widowControl w:val="0"/>
        <w:kinsoku/>
        <w:wordWrap/>
        <w:overflowPunct/>
        <w:topLinePunct w:val="0"/>
        <w:autoSpaceDE/>
        <w:autoSpaceDN/>
        <w:bidi w:val="0"/>
        <w:adjustRightInd/>
        <w:snapToGrid/>
        <w:spacing w:before="1092" w:beforeLines="350" w:after="1092" w:afterLines="350" w:line="560" w:lineRule="exact"/>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文</w:t>
      </w:r>
    </w:p>
    <w:p>
      <w:pPr>
        <w:keepNext w:val="0"/>
        <w:keepLines w:val="0"/>
        <w:pageBreakBefore w:val="0"/>
        <w:widowControl w:val="0"/>
        <w:kinsoku/>
        <w:wordWrap/>
        <w:overflowPunct/>
        <w:topLinePunct w:val="0"/>
        <w:autoSpaceDE/>
        <w:autoSpaceDN/>
        <w:bidi w:val="0"/>
        <w:adjustRightInd/>
        <w:snapToGrid/>
        <w:spacing w:before="1092" w:beforeLines="350" w:after="1092" w:afterLines="350" w:line="560" w:lineRule="exact"/>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件</w:t>
      </w:r>
    </w:p>
    <w:p>
      <w:pPr>
        <w:pStyle w:val="2"/>
        <w:rPr>
          <w:rFonts w:hint="eastAsia" w:ascii="方正小标宋简体" w:hAnsi="方正小标宋简体" w:eastAsia="方正小标宋简体" w:cs="方正小标宋简体"/>
          <w:b/>
          <w:color w:val="auto"/>
          <w:sz w:val="44"/>
          <w:szCs w:val="44"/>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auto"/>
          <w:sz w:val="32"/>
          <w:szCs w:val="32"/>
          <w:lang w:eastAsia="zh-CN"/>
        </w:rPr>
      </w:pPr>
      <w:r>
        <w:rPr>
          <w:rFonts w:hint="eastAsia" w:ascii="方正小标宋简体" w:hAnsi="方正小标宋简体" w:eastAsia="方正小标宋简体" w:cs="方正小标宋简体"/>
          <w:b/>
          <w:color w:val="auto"/>
          <w:sz w:val="32"/>
          <w:szCs w:val="32"/>
          <w:lang w:val="en-US" w:eastAsia="zh-CN"/>
        </w:rPr>
        <w:t>南江农科村镇银行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auto"/>
          <w:sz w:val="32"/>
          <w:szCs w:val="32"/>
        </w:rPr>
      </w:pPr>
      <w:r>
        <w:rPr>
          <w:rFonts w:hint="eastAsia" w:ascii="方正小标宋简体" w:hAnsi="方正小标宋简体" w:eastAsia="方正小标宋简体" w:cs="方正小标宋简体"/>
          <w:b/>
          <w:color w:val="auto"/>
          <w:sz w:val="32"/>
          <w:szCs w:val="32"/>
        </w:rPr>
        <w:t>202</w:t>
      </w:r>
      <w:r>
        <w:rPr>
          <w:rFonts w:hint="eastAsia" w:ascii="方正小标宋简体" w:hAnsi="方正小标宋简体" w:eastAsia="方正小标宋简体" w:cs="方正小标宋简体"/>
          <w:b/>
          <w:color w:val="auto"/>
          <w:sz w:val="32"/>
          <w:szCs w:val="32"/>
          <w:lang w:val="en-US" w:eastAsia="zh-CN"/>
        </w:rPr>
        <w:t>1</w:t>
      </w:r>
      <w:r>
        <w:rPr>
          <w:rFonts w:hint="eastAsia" w:ascii="方正小标宋简体" w:hAnsi="方正小标宋简体" w:eastAsia="方正小标宋简体" w:cs="方正小标宋简体"/>
          <w:b/>
          <w:bCs/>
          <w:color w:val="auto"/>
          <w:sz w:val="32"/>
          <w:szCs w:val="32"/>
          <w:lang w:val="zh-CN"/>
        </w:rPr>
        <w:t>年</w:t>
      </w:r>
      <w:r>
        <w:rPr>
          <w:rFonts w:hint="eastAsia" w:ascii="方正小标宋简体" w:hAnsi="方正小标宋简体" w:eastAsia="方正小标宋简体" w:cs="方正小标宋简体"/>
          <w:b/>
          <w:bCs/>
          <w:color w:val="auto"/>
          <w:sz w:val="32"/>
          <w:szCs w:val="32"/>
          <w:lang w:val="en-US" w:eastAsia="zh-CN"/>
        </w:rPr>
        <w:t>11</w:t>
      </w:r>
      <w:r>
        <w:rPr>
          <w:rFonts w:hint="eastAsia" w:ascii="方正小标宋简体" w:hAnsi="方正小标宋简体" w:eastAsia="方正小标宋简体" w:cs="方正小标宋简体"/>
          <w:b/>
          <w:bCs/>
          <w:color w:val="auto"/>
          <w:sz w:val="32"/>
          <w:szCs w:val="32"/>
          <w:lang w:val="zh-CN"/>
        </w:rPr>
        <w:t>月</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color w:val="auto"/>
          <w:sz w:val="44"/>
          <w:szCs w:val="44"/>
        </w:rPr>
        <w:sectPr>
          <w:footerReference r:id="rId3" w:type="default"/>
          <w:pgSz w:w="11906" w:h="16838"/>
          <w:pgMar w:top="1418" w:right="1418" w:bottom="1304" w:left="1417" w:header="851" w:footer="992" w:gutter="567"/>
          <w:pgNumType w:fmt="numberInDash"/>
          <w:cols w:space="425" w:num="1"/>
          <w:docGrid w:type="lines" w:linePitch="312" w:charSpace="0"/>
        </w:sectPr>
      </w:pPr>
    </w:p>
    <w:p>
      <w:pPr>
        <w:pageBreakBefore w:val="0"/>
        <w:kinsoku/>
        <w:overflowPunct/>
        <w:topLinePunct w:val="0"/>
        <w:bidi w:val="0"/>
        <w:snapToGrid w:val="0"/>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目    录</w:t>
      </w:r>
    </w:p>
    <w:p>
      <w:pPr>
        <w:pageBreakBefore w:val="0"/>
        <w:kinsoku/>
        <w:overflowPunct/>
        <w:topLinePunct w:val="0"/>
        <w:bidi w:val="0"/>
        <w:snapToGrid w:val="0"/>
        <w:spacing w:line="360" w:lineRule="auto"/>
        <w:jc w:val="center"/>
        <w:rPr>
          <w:rFonts w:hint="eastAsia" w:ascii="宋体" w:hAnsi="宋体" w:eastAsia="宋体" w:cs="宋体"/>
          <w:b/>
          <w:color w:val="auto"/>
          <w:sz w:val="30"/>
          <w:szCs w:val="30"/>
        </w:rPr>
      </w:pPr>
    </w:p>
    <w:sdt>
      <w:sdtPr>
        <w:rPr>
          <w:rStyle w:val="20"/>
          <w:rFonts w:hint="eastAsia" w:ascii="宋体" w:hAnsi="宋体" w:eastAsia="宋体" w:cs="宋体"/>
          <w:bCs/>
          <w:color w:val="auto"/>
          <w:sz w:val="30"/>
          <w:szCs w:val="30"/>
        </w:rPr>
        <w:id w:val="-932980723"/>
      </w:sdtPr>
      <w:sdtEndPr>
        <w:rPr>
          <w:rStyle w:val="20"/>
          <w:rFonts w:hint="eastAsia" w:ascii="宋体" w:hAnsi="宋体" w:eastAsia="宋体" w:cs="宋体"/>
          <w:bCs/>
          <w:color w:val="auto"/>
          <w:sz w:val="30"/>
          <w:szCs w:val="30"/>
        </w:rPr>
      </w:sdtEndPr>
      <w:sdtContent>
        <w:p>
          <w:pPr>
            <w:pStyle w:val="17"/>
            <w:pageBreakBefore w:val="0"/>
            <w:tabs>
              <w:tab w:val="right" w:leader="dot" w:pos="8210"/>
            </w:tabs>
            <w:kinsoku/>
            <w:overflowPunct/>
            <w:topLinePunct w:val="0"/>
            <w:bidi w:val="0"/>
            <w:spacing w:before="780" w:beforeLines="250" w:after="780" w:afterLines="250" w:line="360" w:lineRule="auto"/>
            <w:jc w:val="left"/>
            <w:rPr>
              <w:rStyle w:val="20"/>
              <w:rFonts w:hint="eastAsia" w:ascii="宋体" w:hAnsi="宋体" w:eastAsia="宋体" w:cs="宋体"/>
              <w:bCs/>
              <w:color w:val="auto"/>
              <w:sz w:val="30"/>
              <w:szCs w:val="30"/>
            </w:rPr>
          </w:pPr>
          <w:r>
            <w:rPr>
              <w:rStyle w:val="20"/>
              <w:rFonts w:hint="eastAsia" w:ascii="宋体" w:hAnsi="宋体" w:eastAsia="宋体" w:cs="宋体"/>
              <w:bCs/>
              <w:color w:val="auto"/>
              <w:sz w:val="30"/>
              <w:szCs w:val="30"/>
            </w:rPr>
            <w:fldChar w:fldCharType="begin"/>
          </w:r>
          <w:r>
            <w:rPr>
              <w:rStyle w:val="20"/>
              <w:rFonts w:hint="eastAsia" w:ascii="宋体" w:hAnsi="宋体" w:eastAsia="宋体" w:cs="宋体"/>
              <w:bCs/>
              <w:color w:val="auto"/>
              <w:sz w:val="30"/>
              <w:szCs w:val="30"/>
            </w:rPr>
            <w:instrText xml:space="preserve"> TOC \o "1-3" \h \z \u </w:instrText>
          </w:r>
          <w:r>
            <w:rPr>
              <w:rStyle w:val="20"/>
              <w:rFonts w:hint="eastAsia" w:ascii="宋体" w:hAnsi="宋体" w:eastAsia="宋体" w:cs="宋体"/>
              <w:bCs/>
              <w:color w:val="auto"/>
              <w:sz w:val="30"/>
              <w:szCs w:val="30"/>
            </w:rPr>
            <w:fldChar w:fldCharType="separate"/>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"_Toc20234158" </w:instrText>
          </w:r>
          <w:r>
            <w:rPr>
              <w:rFonts w:hint="eastAsia" w:ascii="宋体" w:hAnsi="宋体" w:eastAsia="宋体" w:cs="宋体"/>
              <w:color w:val="auto"/>
              <w:sz w:val="30"/>
              <w:szCs w:val="30"/>
            </w:rPr>
            <w:fldChar w:fldCharType="separate"/>
          </w:r>
          <w:r>
            <w:rPr>
              <w:rStyle w:val="20"/>
              <w:rFonts w:hint="eastAsia" w:ascii="宋体" w:hAnsi="宋体" w:eastAsia="宋体" w:cs="宋体"/>
              <w:bCs/>
              <w:color w:val="auto"/>
              <w:sz w:val="30"/>
              <w:szCs w:val="30"/>
            </w:rPr>
            <w:t>第一章 投标邀请</w:t>
          </w:r>
          <w:r>
            <w:rPr>
              <w:rStyle w:val="20"/>
              <w:rFonts w:hint="eastAsia" w:ascii="宋体" w:hAnsi="宋体" w:eastAsia="宋体" w:cs="宋体"/>
              <w:bCs/>
              <w:color w:val="auto"/>
              <w:sz w:val="30"/>
              <w:szCs w:val="30"/>
            </w:rPr>
            <w:tab/>
          </w:r>
          <w:r>
            <w:rPr>
              <w:rStyle w:val="20"/>
              <w:rFonts w:hint="eastAsia" w:ascii="宋体" w:hAnsi="宋体" w:eastAsia="宋体" w:cs="宋体"/>
              <w:bCs/>
              <w:color w:val="auto"/>
              <w:sz w:val="30"/>
              <w:szCs w:val="30"/>
              <w:lang w:val="en-US" w:eastAsia="zh-CN"/>
            </w:rPr>
            <w:t>1</w:t>
          </w:r>
          <w:r>
            <w:rPr>
              <w:rStyle w:val="20"/>
              <w:rFonts w:hint="eastAsia" w:ascii="宋体" w:hAnsi="宋体" w:eastAsia="宋体" w:cs="宋体"/>
              <w:bCs/>
              <w:color w:val="auto"/>
              <w:sz w:val="30"/>
              <w:szCs w:val="30"/>
            </w:rPr>
            <w:fldChar w:fldCharType="end"/>
          </w:r>
        </w:p>
        <w:p>
          <w:pPr>
            <w:pStyle w:val="17"/>
            <w:pageBreakBefore w:val="0"/>
            <w:tabs>
              <w:tab w:val="right" w:leader="dot" w:pos="8210"/>
            </w:tabs>
            <w:kinsoku/>
            <w:overflowPunct/>
            <w:topLinePunct w:val="0"/>
            <w:bidi w:val="0"/>
            <w:spacing w:before="780" w:beforeLines="250" w:after="780" w:afterLines="250" w:line="360" w:lineRule="auto"/>
            <w:jc w:val="left"/>
            <w:rPr>
              <w:rStyle w:val="20"/>
              <w:rFonts w:hint="eastAsia" w:ascii="宋体" w:hAnsi="宋体" w:eastAsia="宋体" w:cs="宋体"/>
              <w:bCs/>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"_Toc20234159" </w:instrText>
          </w:r>
          <w:r>
            <w:rPr>
              <w:rFonts w:hint="eastAsia" w:ascii="宋体" w:hAnsi="宋体" w:eastAsia="宋体" w:cs="宋体"/>
              <w:color w:val="auto"/>
              <w:sz w:val="30"/>
              <w:szCs w:val="30"/>
            </w:rPr>
            <w:fldChar w:fldCharType="separate"/>
          </w:r>
          <w:r>
            <w:rPr>
              <w:rStyle w:val="20"/>
              <w:rFonts w:hint="eastAsia" w:ascii="宋体" w:hAnsi="宋体" w:eastAsia="宋体" w:cs="宋体"/>
              <w:bCs/>
              <w:color w:val="auto"/>
              <w:sz w:val="30"/>
              <w:szCs w:val="30"/>
            </w:rPr>
            <w:t>第二章 投标人须知</w:t>
          </w:r>
          <w:r>
            <w:rPr>
              <w:rStyle w:val="20"/>
              <w:rFonts w:hint="eastAsia" w:ascii="宋体" w:hAnsi="宋体" w:eastAsia="宋体" w:cs="宋体"/>
              <w:bCs/>
              <w:color w:val="auto"/>
              <w:sz w:val="30"/>
              <w:szCs w:val="30"/>
            </w:rPr>
            <w:tab/>
          </w:r>
          <w:r>
            <w:rPr>
              <w:rStyle w:val="20"/>
              <w:rFonts w:hint="eastAsia" w:ascii="宋体" w:hAnsi="宋体" w:eastAsia="宋体" w:cs="宋体"/>
              <w:bCs/>
              <w:color w:val="auto"/>
              <w:sz w:val="30"/>
              <w:szCs w:val="30"/>
              <w:lang w:val="en-US" w:eastAsia="zh-CN"/>
            </w:rPr>
            <w:t>4</w:t>
          </w:r>
          <w:r>
            <w:rPr>
              <w:rStyle w:val="20"/>
              <w:rFonts w:hint="eastAsia" w:ascii="宋体" w:hAnsi="宋体" w:eastAsia="宋体" w:cs="宋体"/>
              <w:bCs/>
              <w:color w:val="auto"/>
              <w:sz w:val="30"/>
              <w:szCs w:val="30"/>
            </w:rPr>
            <w:fldChar w:fldCharType="end"/>
          </w:r>
        </w:p>
        <w:p>
          <w:pPr>
            <w:pStyle w:val="17"/>
            <w:pageBreakBefore w:val="0"/>
            <w:tabs>
              <w:tab w:val="right" w:leader="dot" w:pos="8210"/>
            </w:tabs>
            <w:kinsoku/>
            <w:overflowPunct/>
            <w:topLinePunct w:val="0"/>
            <w:bidi w:val="0"/>
            <w:spacing w:before="780" w:beforeLines="250" w:after="780" w:afterLines="250" w:line="360" w:lineRule="auto"/>
            <w:jc w:val="left"/>
            <w:rPr>
              <w:rStyle w:val="20"/>
              <w:rFonts w:hint="eastAsia" w:ascii="宋体" w:hAnsi="宋体" w:eastAsia="宋体" w:cs="宋体"/>
              <w:bCs/>
              <w:color w:val="auto"/>
              <w:sz w:val="30"/>
              <w:szCs w:val="30"/>
              <w:lang w:val="en-US" w:eastAsia="zh-CN"/>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"_Toc20234160" </w:instrText>
          </w:r>
          <w:r>
            <w:rPr>
              <w:rFonts w:hint="eastAsia" w:ascii="宋体" w:hAnsi="宋体" w:eastAsia="宋体" w:cs="宋体"/>
              <w:color w:val="auto"/>
              <w:sz w:val="30"/>
              <w:szCs w:val="30"/>
            </w:rPr>
            <w:fldChar w:fldCharType="separate"/>
          </w:r>
          <w:r>
            <w:rPr>
              <w:rStyle w:val="20"/>
              <w:rFonts w:hint="eastAsia" w:ascii="宋体" w:hAnsi="宋体" w:eastAsia="宋体" w:cs="宋体"/>
              <w:bCs/>
              <w:color w:val="auto"/>
              <w:sz w:val="30"/>
              <w:szCs w:val="30"/>
            </w:rPr>
            <w:t xml:space="preserve">第三章 </w:t>
          </w:r>
          <w:r>
            <w:rPr>
              <w:rStyle w:val="20"/>
              <w:rFonts w:hint="eastAsia" w:ascii="宋体" w:hAnsi="宋体" w:eastAsia="宋体" w:cs="宋体"/>
              <w:bCs/>
              <w:color w:val="auto"/>
              <w:sz w:val="30"/>
              <w:szCs w:val="30"/>
              <w:lang w:val="en-US" w:eastAsia="zh-CN"/>
            </w:rPr>
            <w:t>供应商资格条件要求</w:t>
          </w:r>
          <w:r>
            <w:rPr>
              <w:rStyle w:val="20"/>
              <w:rFonts w:hint="eastAsia" w:ascii="宋体" w:hAnsi="宋体" w:eastAsia="宋体" w:cs="宋体"/>
              <w:bCs/>
              <w:color w:val="auto"/>
              <w:sz w:val="30"/>
              <w:szCs w:val="30"/>
            </w:rPr>
            <w:tab/>
          </w:r>
          <w:r>
            <w:rPr>
              <w:rStyle w:val="20"/>
              <w:rFonts w:hint="eastAsia" w:ascii="宋体" w:hAnsi="宋体" w:eastAsia="宋体" w:cs="宋体"/>
              <w:bCs/>
              <w:color w:val="auto"/>
              <w:sz w:val="30"/>
              <w:szCs w:val="30"/>
              <w:lang w:val="en-US" w:eastAsia="zh-CN"/>
            </w:rPr>
            <w:t>1</w:t>
          </w:r>
          <w:r>
            <w:rPr>
              <w:rStyle w:val="20"/>
              <w:rFonts w:hint="eastAsia" w:ascii="宋体" w:hAnsi="宋体" w:eastAsia="宋体" w:cs="宋体"/>
              <w:bCs/>
              <w:color w:val="auto"/>
              <w:sz w:val="30"/>
              <w:szCs w:val="30"/>
            </w:rPr>
            <w:fldChar w:fldCharType="end"/>
          </w:r>
          <w:r>
            <w:rPr>
              <w:rStyle w:val="20"/>
              <w:rFonts w:hint="eastAsia" w:ascii="宋体" w:hAnsi="宋体" w:eastAsia="宋体" w:cs="宋体"/>
              <w:bCs/>
              <w:color w:val="auto"/>
              <w:sz w:val="30"/>
              <w:szCs w:val="30"/>
              <w:lang w:val="en-US" w:eastAsia="zh-CN"/>
            </w:rPr>
            <w:t>9</w:t>
          </w:r>
        </w:p>
        <w:p>
          <w:pPr>
            <w:pStyle w:val="17"/>
            <w:pageBreakBefore w:val="0"/>
            <w:tabs>
              <w:tab w:val="right" w:leader="dot" w:pos="8210"/>
            </w:tabs>
            <w:kinsoku/>
            <w:overflowPunct/>
            <w:topLinePunct w:val="0"/>
            <w:bidi w:val="0"/>
            <w:spacing w:before="780" w:beforeLines="250" w:after="780" w:afterLines="250" w:line="360" w:lineRule="auto"/>
            <w:jc w:val="left"/>
            <w:rPr>
              <w:rStyle w:val="20"/>
              <w:rFonts w:hint="eastAsia" w:ascii="宋体" w:hAnsi="宋体" w:eastAsia="宋体" w:cs="宋体"/>
              <w:bCs/>
              <w:color w:val="auto"/>
              <w:sz w:val="30"/>
              <w:szCs w:val="30"/>
              <w:lang w:val="en-US" w:eastAsia="zh-CN"/>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"_Toc20234161" </w:instrText>
          </w:r>
          <w:r>
            <w:rPr>
              <w:rFonts w:hint="eastAsia" w:ascii="宋体" w:hAnsi="宋体" w:eastAsia="宋体" w:cs="宋体"/>
              <w:color w:val="auto"/>
              <w:sz w:val="30"/>
              <w:szCs w:val="30"/>
            </w:rPr>
            <w:fldChar w:fldCharType="separate"/>
          </w:r>
          <w:r>
            <w:rPr>
              <w:rStyle w:val="20"/>
              <w:rFonts w:hint="eastAsia" w:ascii="宋体" w:hAnsi="宋体" w:eastAsia="宋体" w:cs="宋体"/>
              <w:bCs/>
              <w:color w:val="auto"/>
              <w:sz w:val="30"/>
              <w:szCs w:val="30"/>
            </w:rPr>
            <w:t xml:space="preserve">第四章 </w:t>
          </w:r>
          <w:r>
            <w:rPr>
              <w:rStyle w:val="20"/>
              <w:rFonts w:hint="eastAsia" w:ascii="宋体" w:hAnsi="宋体" w:eastAsia="宋体" w:cs="宋体"/>
              <w:bCs/>
              <w:color w:val="auto"/>
              <w:sz w:val="30"/>
              <w:szCs w:val="30"/>
              <w:lang w:val="en-US" w:eastAsia="zh-CN"/>
            </w:rPr>
            <w:t>供应商资格证明材料</w:t>
          </w:r>
          <w:r>
            <w:rPr>
              <w:rStyle w:val="20"/>
              <w:rFonts w:hint="eastAsia" w:ascii="宋体" w:hAnsi="宋体" w:eastAsia="宋体" w:cs="宋体"/>
              <w:bCs/>
              <w:color w:val="auto"/>
              <w:sz w:val="30"/>
              <w:szCs w:val="30"/>
            </w:rPr>
            <w:tab/>
          </w:r>
          <w:r>
            <w:rPr>
              <w:rStyle w:val="20"/>
              <w:rFonts w:hint="eastAsia" w:ascii="宋体" w:hAnsi="宋体" w:eastAsia="宋体" w:cs="宋体"/>
              <w:bCs/>
              <w:color w:val="auto"/>
              <w:sz w:val="30"/>
              <w:szCs w:val="30"/>
              <w:lang w:val="en-US" w:eastAsia="zh-CN"/>
            </w:rPr>
            <w:t>2</w:t>
          </w:r>
          <w:r>
            <w:rPr>
              <w:rStyle w:val="20"/>
              <w:rFonts w:hint="eastAsia" w:ascii="宋体" w:hAnsi="宋体" w:eastAsia="宋体" w:cs="宋体"/>
              <w:bCs/>
              <w:color w:val="auto"/>
              <w:sz w:val="30"/>
              <w:szCs w:val="30"/>
            </w:rPr>
            <w:fldChar w:fldCharType="end"/>
          </w:r>
          <w:r>
            <w:rPr>
              <w:rStyle w:val="20"/>
              <w:rFonts w:hint="eastAsia" w:ascii="宋体" w:hAnsi="宋体" w:eastAsia="宋体" w:cs="宋体"/>
              <w:bCs/>
              <w:color w:val="auto"/>
              <w:sz w:val="30"/>
              <w:szCs w:val="30"/>
              <w:lang w:val="en-US" w:eastAsia="zh-CN"/>
            </w:rPr>
            <w:t>1</w:t>
          </w:r>
        </w:p>
        <w:p>
          <w:pPr>
            <w:pStyle w:val="17"/>
            <w:pageBreakBefore w:val="0"/>
            <w:tabs>
              <w:tab w:val="right" w:leader="dot" w:pos="8210"/>
            </w:tabs>
            <w:kinsoku/>
            <w:overflowPunct/>
            <w:topLinePunct w:val="0"/>
            <w:bidi w:val="0"/>
            <w:spacing w:before="780" w:beforeLines="250" w:after="780" w:afterLines="250" w:line="360" w:lineRule="auto"/>
            <w:jc w:val="left"/>
            <w:rPr>
              <w:rStyle w:val="20"/>
              <w:rFonts w:hint="eastAsia" w:ascii="宋体" w:hAnsi="宋体" w:eastAsia="宋体" w:cs="宋体"/>
              <w:bCs/>
              <w:color w:val="auto"/>
              <w:sz w:val="30"/>
              <w:szCs w:val="30"/>
              <w:lang w:val="en-US" w:eastAsia="zh-CN"/>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"_Toc20234162" </w:instrText>
          </w:r>
          <w:r>
            <w:rPr>
              <w:rFonts w:hint="eastAsia" w:ascii="宋体" w:hAnsi="宋体" w:eastAsia="宋体" w:cs="宋体"/>
              <w:color w:val="auto"/>
              <w:sz w:val="30"/>
              <w:szCs w:val="30"/>
            </w:rPr>
            <w:fldChar w:fldCharType="separate"/>
          </w:r>
          <w:r>
            <w:rPr>
              <w:rStyle w:val="20"/>
              <w:rFonts w:hint="eastAsia" w:ascii="宋体" w:hAnsi="宋体" w:eastAsia="宋体" w:cs="宋体"/>
              <w:bCs/>
              <w:color w:val="auto"/>
              <w:sz w:val="30"/>
              <w:szCs w:val="30"/>
            </w:rPr>
            <w:t>第五章 招标项目技术、服务和其他要求</w:t>
          </w:r>
          <w:r>
            <w:rPr>
              <w:rStyle w:val="20"/>
              <w:rFonts w:hint="eastAsia" w:ascii="宋体" w:hAnsi="宋体" w:eastAsia="宋体" w:cs="宋体"/>
              <w:bCs/>
              <w:color w:val="auto"/>
              <w:sz w:val="30"/>
              <w:szCs w:val="30"/>
            </w:rPr>
            <w:tab/>
          </w:r>
          <w:r>
            <w:rPr>
              <w:rStyle w:val="20"/>
              <w:rFonts w:hint="eastAsia" w:ascii="宋体" w:hAnsi="宋体" w:eastAsia="宋体" w:cs="宋体"/>
              <w:bCs/>
              <w:color w:val="auto"/>
              <w:sz w:val="30"/>
              <w:szCs w:val="30"/>
              <w:lang w:val="en-US" w:eastAsia="zh-CN"/>
            </w:rPr>
            <w:t>2</w:t>
          </w:r>
          <w:r>
            <w:rPr>
              <w:rStyle w:val="20"/>
              <w:rFonts w:hint="eastAsia" w:ascii="宋体" w:hAnsi="宋体" w:eastAsia="宋体" w:cs="宋体"/>
              <w:bCs/>
              <w:color w:val="auto"/>
              <w:sz w:val="30"/>
              <w:szCs w:val="30"/>
            </w:rPr>
            <w:fldChar w:fldCharType="end"/>
          </w:r>
          <w:r>
            <w:rPr>
              <w:rStyle w:val="20"/>
              <w:rFonts w:hint="eastAsia" w:ascii="宋体" w:hAnsi="宋体" w:eastAsia="宋体" w:cs="宋体"/>
              <w:bCs/>
              <w:color w:val="auto"/>
              <w:sz w:val="30"/>
              <w:szCs w:val="30"/>
              <w:lang w:val="en-US" w:eastAsia="zh-CN"/>
            </w:rPr>
            <w:t>4</w:t>
          </w:r>
        </w:p>
        <w:p>
          <w:pPr>
            <w:pStyle w:val="17"/>
            <w:pageBreakBefore w:val="0"/>
            <w:tabs>
              <w:tab w:val="right" w:leader="dot" w:pos="8210"/>
            </w:tabs>
            <w:kinsoku/>
            <w:overflowPunct/>
            <w:topLinePunct w:val="0"/>
            <w:bidi w:val="0"/>
            <w:spacing w:before="780" w:beforeLines="250" w:after="780" w:afterLines="250" w:line="360" w:lineRule="auto"/>
            <w:jc w:val="left"/>
            <w:rPr>
              <w:rStyle w:val="20"/>
              <w:rFonts w:hint="eastAsia" w:ascii="宋体" w:hAnsi="宋体" w:eastAsia="宋体" w:cs="宋体"/>
              <w:bCs/>
              <w:color w:val="auto"/>
              <w:sz w:val="30"/>
              <w:szCs w:val="30"/>
              <w:lang w:val="en-US" w:eastAsia="zh-CN"/>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"_Toc20234163" </w:instrText>
          </w:r>
          <w:r>
            <w:rPr>
              <w:rFonts w:hint="eastAsia" w:ascii="宋体" w:hAnsi="宋体" w:eastAsia="宋体" w:cs="宋体"/>
              <w:color w:val="auto"/>
              <w:sz w:val="30"/>
              <w:szCs w:val="30"/>
            </w:rPr>
            <w:fldChar w:fldCharType="separate"/>
          </w:r>
          <w:r>
            <w:rPr>
              <w:rStyle w:val="20"/>
              <w:rFonts w:hint="eastAsia" w:ascii="宋体" w:hAnsi="宋体" w:eastAsia="宋体" w:cs="宋体"/>
              <w:bCs/>
              <w:color w:val="auto"/>
              <w:sz w:val="30"/>
              <w:szCs w:val="30"/>
            </w:rPr>
            <w:t xml:space="preserve">第六章 </w:t>
          </w:r>
          <w:r>
            <w:rPr>
              <w:rStyle w:val="20"/>
              <w:rFonts w:hint="eastAsia" w:ascii="宋体" w:hAnsi="宋体" w:eastAsia="宋体" w:cs="宋体"/>
              <w:bCs/>
              <w:color w:val="auto"/>
              <w:sz w:val="30"/>
              <w:szCs w:val="30"/>
              <w:lang w:eastAsia="zh-CN"/>
            </w:rPr>
            <w:t>招标</w:t>
          </w:r>
          <w:r>
            <w:rPr>
              <w:rStyle w:val="20"/>
              <w:rFonts w:hint="eastAsia" w:ascii="宋体" w:hAnsi="宋体" w:eastAsia="宋体" w:cs="宋体"/>
              <w:bCs/>
              <w:color w:val="auto"/>
              <w:sz w:val="30"/>
              <w:szCs w:val="30"/>
            </w:rPr>
            <w:t>内容、</w:t>
          </w:r>
          <w:r>
            <w:rPr>
              <w:rStyle w:val="20"/>
              <w:rFonts w:hint="eastAsia" w:ascii="宋体" w:hAnsi="宋体" w:eastAsia="宋体" w:cs="宋体"/>
              <w:bCs/>
              <w:color w:val="auto"/>
              <w:sz w:val="30"/>
              <w:szCs w:val="30"/>
              <w:lang w:eastAsia="zh-CN"/>
            </w:rPr>
            <w:t>招标</w:t>
          </w:r>
          <w:r>
            <w:rPr>
              <w:rStyle w:val="20"/>
              <w:rFonts w:hint="eastAsia" w:ascii="宋体" w:hAnsi="宋体" w:eastAsia="宋体" w:cs="宋体"/>
              <w:bCs/>
              <w:color w:val="auto"/>
              <w:sz w:val="30"/>
              <w:szCs w:val="30"/>
            </w:rPr>
            <w:t>过程中可实质性变动的内容</w:t>
          </w:r>
          <w:r>
            <w:rPr>
              <w:rStyle w:val="20"/>
              <w:rFonts w:hint="eastAsia" w:ascii="宋体" w:hAnsi="宋体" w:eastAsia="宋体" w:cs="宋体"/>
              <w:bCs/>
              <w:color w:val="auto"/>
              <w:sz w:val="30"/>
              <w:szCs w:val="30"/>
            </w:rPr>
            <w:tab/>
          </w:r>
          <w:r>
            <w:rPr>
              <w:rStyle w:val="20"/>
              <w:rFonts w:hint="eastAsia" w:ascii="宋体" w:hAnsi="宋体" w:eastAsia="宋体" w:cs="宋体"/>
              <w:bCs/>
              <w:color w:val="auto"/>
              <w:sz w:val="30"/>
              <w:szCs w:val="30"/>
              <w:lang w:val="en-US" w:eastAsia="zh-CN"/>
            </w:rPr>
            <w:t>2</w:t>
          </w:r>
          <w:r>
            <w:rPr>
              <w:rStyle w:val="20"/>
              <w:rFonts w:hint="eastAsia" w:ascii="宋体" w:hAnsi="宋体" w:eastAsia="宋体" w:cs="宋体"/>
              <w:bCs/>
              <w:color w:val="auto"/>
              <w:sz w:val="30"/>
              <w:szCs w:val="30"/>
            </w:rPr>
            <w:fldChar w:fldCharType="end"/>
          </w:r>
          <w:r>
            <w:rPr>
              <w:rStyle w:val="20"/>
              <w:rFonts w:hint="eastAsia" w:ascii="宋体" w:hAnsi="宋体" w:eastAsia="宋体" w:cs="宋体"/>
              <w:bCs/>
              <w:color w:val="auto"/>
              <w:sz w:val="30"/>
              <w:szCs w:val="30"/>
              <w:lang w:val="en-US" w:eastAsia="zh-CN"/>
            </w:rPr>
            <w:t>7</w:t>
          </w:r>
        </w:p>
        <w:p>
          <w:pPr>
            <w:pStyle w:val="17"/>
            <w:pageBreakBefore w:val="0"/>
            <w:tabs>
              <w:tab w:val="right" w:leader="dot" w:pos="8210"/>
            </w:tabs>
            <w:kinsoku/>
            <w:overflowPunct/>
            <w:topLinePunct w:val="0"/>
            <w:bidi w:val="0"/>
            <w:spacing w:before="780" w:beforeLines="250" w:after="780" w:afterLines="250" w:line="360" w:lineRule="auto"/>
            <w:jc w:val="left"/>
            <w:rPr>
              <w:rStyle w:val="20"/>
              <w:rFonts w:hint="eastAsia" w:ascii="宋体" w:hAnsi="宋体" w:eastAsia="宋体" w:cs="宋体"/>
              <w:bCs/>
              <w:color w:val="auto"/>
              <w:sz w:val="30"/>
              <w:szCs w:val="30"/>
              <w:lang w:val="en-US" w:eastAsia="zh-CN"/>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"_Toc20234165" </w:instrText>
          </w:r>
          <w:r>
            <w:rPr>
              <w:rFonts w:hint="eastAsia" w:ascii="宋体" w:hAnsi="宋体" w:eastAsia="宋体" w:cs="宋体"/>
              <w:color w:val="auto"/>
              <w:sz w:val="30"/>
              <w:szCs w:val="30"/>
            </w:rPr>
            <w:fldChar w:fldCharType="separate"/>
          </w:r>
          <w:r>
            <w:rPr>
              <w:rStyle w:val="20"/>
              <w:rFonts w:hint="eastAsia" w:ascii="宋体" w:hAnsi="宋体" w:eastAsia="宋体" w:cs="宋体"/>
              <w:bCs/>
              <w:color w:val="auto"/>
              <w:sz w:val="30"/>
              <w:szCs w:val="30"/>
            </w:rPr>
            <w:t xml:space="preserve">第七章 </w:t>
          </w:r>
          <w:r>
            <w:rPr>
              <w:rStyle w:val="20"/>
              <w:rFonts w:hint="eastAsia" w:ascii="宋体" w:hAnsi="宋体" w:eastAsia="宋体" w:cs="宋体"/>
              <w:bCs/>
              <w:color w:val="auto"/>
              <w:sz w:val="30"/>
              <w:szCs w:val="30"/>
              <w:lang w:val="en-US" w:eastAsia="zh-CN"/>
            </w:rPr>
            <w:t>投标文件格式</w:t>
          </w:r>
          <w:r>
            <w:rPr>
              <w:rStyle w:val="20"/>
              <w:rFonts w:hint="eastAsia" w:ascii="宋体" w:hAnsi="宋体" w:eastAsia="宋体" w:cs="宋体"/>
              <w:bCs/>
              <w:color w:val="auto"/>
              <w:sz w:val="30"/>
              <w:szCs w:val="30"/>
            </w:rPr>
            <w:tab/>
          </w:r>
          <w:r>
            <w:rPr>
              <w:rStyle w:val="20"/>
              <w:rFonts w:hint="eastAsia" w:ascii="宋体" w:hAnsi="宋体" w:eastAsia="宋体" w:cs="宋体"/>
              <w:bCs/>
              <w:color w:val="auto"/>
              <w:sz w:val="30"/>
              <w:szCs w:val="30"/>
              <w:lang w:val="en-US" w:eastAsia="zh-CN"/>
            </w:rPr>
            <w:t>2</w:t>
          </w:r>
          <w:r>
            <w:rPr>
              <w:rStyle w:val="20"/>
              <w:rFonts w:hint="eastAsia" w:ascii="宋体" w:hAnsi="宋体" w:eastAsia="宋体" w:cs="宋体"/>
              <w:bCs/>
              <w:color w:val="auto"/>
              <w:sz w:val="30"/>
              <w:szCs w:val="30"/>
            </w:rPr>
            <w:fldChar w:fldCharType="end"/>
          </w:r>
          <w:r>
            <w:rPr>
              <w:rStyle w:val="20"/>
              <w:rFonts w:hint="eastAsia" w:ascii="宋体" w:hAnsi="宋体" w:eastAsia="宋体" w:cs="宋体"/>
              <w:bCs/>
              <w:color w:val="auto"/>
              <w:sz w:val="30"/>
              <w:szCs w:val="30"/>
            </w:rPr>
            <w:fldChar w:fldCharType="end"/>
          </w:r>
          <w:r>
            <w:rPr>
              <w:rStyle w:val="20"/>
              <w:rFonts w:hint="eastAsia" w:ascii="宋体" w:hAnsi="宋体" w:eastAsia="宋体" w:cs="宋体"/>
              <w:bCs/>
              <w:color w:val="auto"/>
              <w:sz w:val="30"/>
              <w:szCs w:val="30"/>
              <w:u w:val="none"/>
              <w:lang w:val="en-US" w:eastAsia="zh-CN"/>
            </w:rPr>
            <w:t>8</w:t>
          </w:r>
        </w:p>
        <w:p>
          <w:pPr>
            <w:pStyle w:val="17"/>
            <w:pageBreakBefore w:val="0"/>
            <w:tabs>
              <w:tab w:val="right" w:leader="dot" w:pos="8210"/>
            </w:tabs>
            <w:kinsoku/>
            <w:overflowPunct/>
            <w:topLinePunct w:val="0"/>
            <w:bidi w:val="0"/>
            <w:spacing w:before="780" w:beforeLines="250" w:after="780" w:afterLines="250" w:line="360" w:lineRule="auto"/>
            <w:jc w:val="left"/>
            <w:rPr>
              <w:rStyle w:val="20"/>
              <w:rFonts w:hint="eastAsia" w:ascii="宋体" w:hAnsi="宋体" w:eastAsia="宋体" w:cs="宋体"/>
              <w:bCs/>
              <w:color w:val="auto"/>
              <w:sz w:val="30"/>
              <w:szCs w:val="30"/>
              <w:u w:val="none"/>
              <w:lang w:val="en-US" w:eastAsia="zh-CN"/>
            </w:rPr>
          </w:pPr>
          <w:r>
            <w:rPr>
              <w:rFonts w:hint="eastAsia" w:ascii="宋体" w:hAnsi="宋体" w:eastAsia="宋体" w:cs="宋体"/>
              <w:color w:val="auto"/>
              <w:sz w:val="30"/>
              <w:szCs w:val="30"/>
              <w:u w:val="none"/>
            </w:rPr>
            <w:fldChar w:fldCharType="begin"/>
          </w:r>
          <w:r>
            <w:rPr>
              <w:rFonts w:hint="eastAsia" w:ascii="宋体" w:hAnsi="宋体" w:eastAsia="宋体" w:cs="宋体"/>
              <w:color w:val="auto"/>
              <w:sz w:val="30"/>
              <w:szCs w:val="30"/>
              <w:u w:val="none"/>
            </w:rPr>
            <w:instrText xml:space="preserve"> HYPERLINK \l "_Toc20234165" </w:instrText>
          </w:r>
          <w:r>
            <w:rPr>
              <w:rFonts w:hint="eastAsia" w:ascii="宋体" w:hAnsi="宋体" w:eastAsia="宋体" w:cs="宋体"/>
              <w:color w:val="auto"/>
              <w:sz w:val="30"/>
              <w:szCs w:val="30"/>
              <w:u w:val="none"/>
            </w:rPr>
            <w:fldChar w:fldCharType="separate"/>
          </w:r>
          <w:r>
            <w:rPr>
              <w:rStyle w:val="20"/>
              <w:rFonts w:hint="eastAsia" w:ascii="宋体" w:hAnsi="宋体" w:eastAsia="宋体" w:cs="宋体"/>
              <w:bCs/>
              <w:color w:val="auto"/>
              <w:sz w:val="30"/>
              <w:szCs w:val="30"/>
              <w:u w:val="none"/>
            </w:rPr>
            <w:t>第</w:t>
          </w:r>
          <w:r>
            <w:rPr>
              <w:rStyle w:val="20"/>
              <w:rFonts w:hint="eastAsia" w:ascii="宋体" w:hAnsi="宋体" w:eastAsia="宋体" w:cs="宋体"/>
              <w:bCs/>
              <w:color w:val="auto"/>
              <w:sz w:val="30"/>
              <w:szCs w:val="30"/>
              <w:u w:val="none"/>
              <w:lang w:val="en-US" w:eastAsia="zh-CN"/>
            </w:rPr>
            <w:t>八</w:t>
          </w:r>
          <w:r>
            <w:rPr>
              <w:rStyle w:val="20"/>
              <w:rFonts w:hint="eastAsia" w:ascii="宋体" w:hAnsi="宋体" w:eastAsia="宋体" w:cs="宋体"/>
              <w:bCs/>
              <w:color w:val="auto"/>
              <w:sz w:val="30"/>
              <w:szCs w:val="30"/>
              <w:u w:val="none"/>
            </w:rPr>
            <w:t xml:space="preserve">章 </w:t>
          </w:r>
          <w:r>
            <w:rPr>
              <w:rStyle w:val="20"/>
              <w:rFonts w:hint="eastAsia" w:ascii="宋体" w:hAnsi="宋体" w:eastAsia="宋体" w:cs="宋体"/>
              <w:bCs/>
              <w:color w:val="auto"/>
              <w:sz w:val="30"/>
              <w:szCs w:val="30"/>
              <w:u w:val="none"/>
              <w:lang w:val="en-US" w:eastAsia="zh-CN"/>
            </w:rPr>
            <w:t>评审方法</w:t>
          </w:r>
          <w:r>
            <w:rPr>
              <w:rStyle w:val="20"/>
              <w:rFonts w:hint="eastAsia" w:ascii="宋体" w:hAnsi="宋体" w:eastAsia="宋体" w:cs="宋体"/>
              <w:bCs/>
              <w:color w:val="auto"/>
              <w:sz w:val="30"/>
              <w:szCs w:val="30"/>
              <w:u w:val="none"/>
            </w:rPr>
            <w:tab/>
          </w:r>
          <w:r>
            <w:rPr>
              <w:rStyle w:val="20"/>
              <w:rFonts w:hint="eastAsia" w:ascii="宋体" w:hAnsi="宋体" w:eastAsia="宋体" w:cs="宋体"/>
              <w:bCs/>
              <w:color w:val="auto"/>
              <w:sz w:val="30"/>
              <w:szCs w:val="30"/>
              <w:u w:val="none"/>
              <w:lang w:val="en-US" w:eastAsia="zh-CN"/>
            </w:rPr>
            <w:t>4</w:t>
          </w:r>
          <w:r>
            <w:rPr>
              <w:rStyle w:val="20"/>
              <w:rFonts w:hint="eastAsia" w:ascii="宋体" w:hAnsi="宋体" w:eastAsia="宋体" w:cs="宋体"/>
              <w:bCs/>
              <w:color w:val="auto"/>
              <w:sz w:val="30"/>
              <w:szCs w:val="30"/>
              <w:u w:val="none"/>
            </w:rPr>
            <w:fldChar w:fldCharType="end"/>
          </w:r>
          <w:r>
            <w:rPr>
              <w:rStyle w:val="20"/>
              <w:rFonts w:hint="eastAsia" w:ascii="宋体" w:hAnsi="宋体" w:eastAsia="宋体" w:cs="宋体"/>
              <w:bCs/>
              <w:color w:val="auto"/>
              <w:sz w:val="30"/>
              <w:szCs w:val="30"/>
              <w:u w:val="none"/>
              <w:lang w:val="en-US" w:eastAsia="zh-CN"/>
            </w:rPr>
            <w:t>9</w:t>
          </w:r>
        </w:p>
        <w:p>
          <w:pPr>
            <w:pStyle w:val="17"/>
            <w:pageBreakBefore w:val="0"/>
            <w:tabs>
              <w:tab w:val="right" w:leader="dot" w:pos="8210"/>
            </w:tabs>
            <w:kinsoku/>
            <w:overflowPunct/>
            <w:topLinePunct w:val="0"/>
            <w:bidi w:val="0"/>
            <w:spacing w:before="780" w:beforeLines="250" w:after="780" w:afterLines="250" w:line="360" w:lineRule="auto"/>
            <w:jc w:val="left"/>
            <w:rPr>
              <w:rStyle w:val="20"/>
              <w:rFonts w:hint="eastAsia" w:ascii="宋体" w:hAnsi="宋体" w:eastAsia="宋体" w:cs="宋体"/>
              <w:bCs/>
              <w:color w:val="auto"/>
              <w:sz w:val="30"/>
              <w:szCs w:val="30"/>
            </w:rPr>
          </w:pPr>
          <w:r>
            <w:rPr>
              <w:rFonts w:hint="eastAsia" w:ascii="宋体" w:hAnsi="宋体" w:eastAsia="宋体" w:cs="宋体"/>
              <w:color w:val="auto"/>
              <w:sz w:val="30"/>
              <w:szCs w:val="30"/>
              <w:u w:val="none"/>
            </w:rPr>
            <w:fldChar w:fldCharType="begin"/>
          </w:r>
          <w:r>
            <w:rPr>
              <w:rFonts w:hint="eastAsia" w:ascii="宋体" w:hAnsi="宋体" w:eastAsia="宋体" w:cs="宋体"/>
              <w:color w:val="auto"/>
              <w:sz w:val="30"/>
              <w:szCs w:val="30"/>
              <w:u w:val="none"/>
            </w:rPr>
            <w:instrText xml:space="preserve"> HYPERLINK \l "_Toc20234165" </w:instrText>
          </w:r>
          <w:r>
            <w:rPr>
              <w:rFonts w:hint="eastAsia" w:ascii="宋体" w:hAnsi="宋体" w:eastAsia="宋体" w:cs="宋体"/>
              <w:color w:val="auto"/>
              <w:sz w:val="30"/>
              <w:szCs w:val="30"/>
              <w:u w:val="none"/>
            </w:rPr>
            <w:fldChar w:fldCharType="separate"/>
          </w:r>
          <w:r>
            <w:rPr>
              <w:rStyle w:val="20"/>
              <w:rFonts w:hint="eastAsia" w:ascii="宋体" w:hAnsi="宋体" w:eastAsia="宋体" w:cs="宋体"/>
              <w:bCs/>
              <w:color w:val="auto"/>
              <w:sz w:val="30"/>
              <w:szCs w:val="30"/>
              <w:u w:val="none"/>
            </w:rPr>
            <w:t>第</w:t>
          </w:r>
          <w:r>
            <w:rPr>
              <w:rStyle w:val="20"/>
              <w:rFonts w:hint="eastAsia" w:ascii="宋体" w:hAnsi="宋体" w:eastAsia="宋体" w:cs="宋体"/>
              <w:bCs/>
              <w:color w:val="auto"/>
              <w:sz w:val="30"/>
              <w:szCs w:val="30"/>
              <w:u w:val="none"/>
              <w:lang w:val="en-US" w:eastAsia="zh-CN"/>
            </w:rPr>
            <w:t>九</w:t>
          </w:r>
          <w:r>
            <w:rPr>
              <w:rStyle w:val="20"/>
              <w:rFonts w:hint="eastAsia" w:ascii="宋体" w:hAnsi="宋体" w:eastAsia="宋体" w:cs="宋体"/>
              <w:bCs/>
              <w:color w:val="auto"/>
              <w:sz w:val="30"/>
              <w:szCs w:val="30"/>
              <w:u w:val="none"/>
            </w:rPr>
            <w:t xml:space="preserve">章 </w:t>
          </w:r>
          <w:r>
            <w:rPr>
              <w:rStyle w:val="20"/>
              <w:rFonts w:hint="eastAsia" w:ascii="宋体" w:hAnsi="宋体" w:eastAsia="宋体" w:cs="宋体"/>
              <w:bCs/>
              <w:color w:val="auto"/>
              <w:sz w:val="30"/>
              <w:szCs w:val="30"/>
              <w:u w:val="none"/>
              <w:lang w:val="en-US" w:eastAsia="zh-CN"/>
            </w:rPr>
            <w:t>合同主要条款</w:t>
          </w:r>
          <w:r>
            <w:rPr>
              <w:rStyle w:val="20"/>
              <w:rFonts w:hint="eastAsia" w:ascii="宋体" w:hAnsi="宋体" w:eastAsia="宋体" w:cs="宋体"/>
              <w:bCs/>
              <w:color w:val="auto"/>
              <w:sz w:val="30"/>
              <w:szCs w:val="30"/>
              <w:u w:val="none"/>
            </w:rPr>
            <w:tab/>
          </w:r>
          <w:r>
            <w:rPr>
              <w:rStyle w:val="20"/>
              <w:rFonts w:hint="eastAsia" w:ascii="宋体" w:hAnsi="宋体" w:eastAsia="宋体" w:cs="宋体"/>
              <w:bCs/>
              <w:color w:val="auto"/>
              <w:sz w:val="30"/>
              <w:szCs w:val="30"/>
              <w:u w:val="none"/>
            </w:rPr>
            <w:fldChar w:fldCharType="begin"/>
          </w:r>
          <w:r>
            <w:rPr>
              <w:rStyle w:val="20"/>
              <w:rFonts w:hint="eastAsia" w:ascii="宋体" w:hAnsi="宋体" w:eastAsia="宋体" w:cs="宋体"/>
              <w:bCs/>
              <w:color w:val="auto"/>
              <w:sz w:val="30"/>
              <w:szCs w:val="30"/>
              <w:u w:val="none"/>
            </w:rPr>
            <w:instrText xml:space="preserve"> PAGEREF _Toc20234165 \h </w:instrText>
          </w:r>
          <w:r>
            <w:rPr>
              <w:rStyle w:val="20"/>
              <w:rFonts w:hint="eastAsia" w:ascii="宋体" w:hAnsi="宋体" w:eastAsia="宋体" w:cs="宋体"/>
              <w:bCs/>
              <w:color w:val="auto"/>
              <w:sz w:val="30"/>
              <w:szCs w:val="30"/>
              <w:u w:val="none"/>
            </w:rPr>
            <w:fldChar w:fldCharType="separate"/>
          </w:r>
          <w:r>
            <w:rPr>
              <w:rStyle w:val="20"/>
              <w:rFonts w:hint="eastAsia" w:ascii="宋体" w:hAnsi="宋体" w:eastAsia="宋体" w:cs="宋体"/>
              <w:bCs/>
              <w:color w:val="auto"/>
              <w:sz w:val="30"/>
              <w:szCs w:val="30"/>
              <w:u w:val="none"/>
            </w:rPr>
            <w:t xml:space="preserve"> </w:t>
          </w:r>
          <w:r>
            <w:rPr>
              <w:rStyle w:val="20"/>
              <w:rFonts w:hint="eastAsia" w:ascii="宋体" w:hAnsi="宋体" w:eastAsia="宋体" w:cs="宋体"/>
              <w:bCs/>
              <w:color w:val="auto"/>
              <w:sz w:val="30"/>
              <w:szCs w:val="30"/>
              <w:u w:val="none"/>
              <w:lang w:val="en-US" w:eastAsia="zh-CN"/>
            </w:rPr>
            <w:t>6</w:t>
          </w:r>
          <w:r>
            <w:rPr>
              <w:rStyle w:val="20"/>
              <w:rFonts w:hint="eastAsia" w:ascii="宋体" w:hAnsi="宋体" w:eastAsia="宋体" w:cs="宋体"/>
              <w:bCs/>
              <w:color w:val="auto"/>
              <w:sz w:val="30"/>
              <w:szCs w:val="30"/>
              <w:u w:val="none"/>
            </w:rPr>
            <w:fldChar w:fldCharType="end"/>
          </w:r>
          <w:r>
            <w:rPr>
              <w:rStyle w:val="20"/>
              <w:rFonts w:hint="eastAsia" w:ascii="宋体" w:hAnsi="宋体" w:eastAsia="宋体" w:cs="宋体"/>
              <w:bCs/>
              <w:color w:val="auto"/>
              <w:sz w:val="30"/>
              <w:szCs w:val="30"/>
              <w:u w:val="none"/>
            </w:rPr>
            <w:fldChar w:fldCharType="end"/>
          </w:r>
          <w:r>
            <w:rPr>
              <w:rStyle w:val="20"/>
              <w:rFonts w:hint="eastAsia" w:ascii="宋体" w:hAnsi="宋体" w:eastAsia="宋体" w:cs="宋体"/>
              <w:bCs/>
              <w:color w:val="auto"/>
              <w:sz w:val="30"/>
              <w:szCs w:val="30"/>
              <w:u w:val="none"/>
              <w:lang w:val="en-US" w:eastAsia="zh-CN"/>
            </w:rPr>
            <w:t>1</w:t>
          </w:r>
        </w:p>
      </w:sdtContent>
    </w:sdt>
    <w:p>
      <w:pPr>
        <w:pStyle w:val="2"/>
        <w:pageBreakBefore w:val="0"/>
        <w:kinsoku/>
        <w:overflowPunct/>
        <w:topLinePunct w:val="0"/>
        <w:bidi w:val="0"/>
        <w:spacing w:line="360" w:lineRule="auto"/>
        <w:rPr>
          <w:rFonts w:hint="eastAsia" w:ascii="宋体" w:hAnsi="宋体" w:eastAsia="宋体" w:cs="宋体"/>
          <w:color w:val="auto"/>
          <w:sz w:val="24"/>
          <w:szCs w:val="24"/>
        </w:rPr>
        <w:sectPr>
          <w:footerReference r:id="rId4" w:type="default"/>
          <w:pgSz w:w="11906" w:h="16838"/>
          <w:pgMar w:top="1418" w:right="1418" w:bottom="1304" w:left="1701" w:header="851" w:footer="992" w:gutter="567"/>
          <w:pgNumType w:fmt="numberInDash"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宋体" w:hAnsi="宋体" w:eastAsia="宋体" w:cs="宋体"/>
          <w:b/>
          <w:bCs w:val="0"/>
          <w:color w:val="auto"/>
          <w:sz w:val="36"/>
          <w:szCs w:val="36"/>
          <w:highlight w:val="none"/>
        </w:rPr>
      </w:pPr>
      <w:bookmarkStart w:id="0" w:name="_Toc20234158"/>
      <w:r>
        <w:rPr>
          <w:rFonts w:hint="eastAsia" w:ascii="宋体" w:hAnsi="宋体" w:eastAsia="宋体" w:cs="宋体"/>
          <w:b/>
          <w:bCs w:val="0"/>
          <w:color w:val="auto"/>
          <w:sz w:val="36"/>
          <w:szCs w:val="36"/>
          <w:highlight w:val="none"/>
        </w:rPr>
        <w:t>第一章</w:t>
      </w:r>
      <w:r>
        <w:rPr>
          <w:rFonts w:hint="eastAsia" w:ascii="宋体" w:hAnsi="宋体" w:eastAsia="宋体" w:cs="宋体"/>
          <w:b/>
          <w:bCs w:val="0"/>
          <w:color w:val="auto"/>
          <w:sz w:val="36"/>
          <w:szCs w:val="36"/>
          <w:highlight w:val="none"/>
        </w:rPr>
        <w:tab/>
      </w:r>
      <w:r>
        <w:rPr>
          <w:rFonts w:hint="eastAsia" w:ascii="宋体" w:hAnsi="宋体" w:eastAsia="宋体" w:cs="宋体"/>
          <w:b/>
          <w:bCs w:val="0"/>
          <w:color w:val="auto"/>
          <w:sz w:val="36"/>
          <w:szCs w:val="36"/>
          <w:highlight w:val="none"/>
        </w:rPr>
        <w:t>投标邀请</w:t>
      </w:r>
      <w:bookmarkEnd w:id="0"/>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南江农科村镇银行</w:t>
      </w:r>
      <w:r>
        <w:rPr>
          <w:rFonts w:hint="eastAsia" w:ascii="宋体" w:hAnsi="宋体" w:eastAsia="宋体" w:cs="宋体"/>
          <w:color w:val="auto"/>
          <w:sz w:val="24"/>
          <w:szCs w:val="24"/>
        </w:rPr>
        <w:t>（以下简称“采购人”）</w:t>
      </w:r>
      <w:r>
        <w:rPr>
          <w:rFonts w:hint="eastAsia" w:ascii="宋体" w:hAnsi="宋体" w:eastAsia="宋体" w:cs="宋体"/>
          <w:color w:val="auto"/>
          <w:sz w:val="24"/>
          <w:szCs w:val="24"/>
          <w:lang w:val="en-US" w:eastAsia="zh-CN"/>
        </w:rPr>
        <w:t>拟采用公开招标</w:t>
      </w:r>
      <w:r>
        <w:rPr>
          <w:rFonts w:hint="eastAsia" w:ascii="宋体" w:hAnsi="宋体" w:eastAsia="宋体" w:cs="宋体"/>
          <w:color w:val="auto"/>
          <w:sz w:val="24"/>
          <w:szCs w:val="24"/>
        </w:rPr>
        <w:t>方式</w:t>
      </w:r>
      <w:r>
        <w:rPr>
          <w:rFonts w:hint="eastAsia" w:ascii="宋体" w:hAnsi="宋体" w:eastAsia="宋体" w:cs="宋体"/>
          <w:color w:val="auto"/>
          <w:sz w:val="24"/>
          <w:szCs w:val="24"/>
          <w:lang w:val="en-US" w:eastAsia="zh-CN"/>
        </w:rPr>
        <w:t>对</w:t>
      </w:r>
      <w:r>
        <w:rPr>
          <w:rFonts w:hint="eastAsia" w:ascii="宋体" w:hAnsi="宋体" w:eastAsia="宋体" w:cs="宋体"/>
          <w:color w:val="auto"/>
          <w:sz w:val="24"/>
          <w:szCs w:val="24"/>
          <w:lang w:eastAsia="zh-CN"/>
        </w:rPr>
        <w:t>办公设备</w:t>
      </w:r>
      <w:r>
        <w:rPr>
          <w:rFonts w:hint="eastAsia" w:ascii="宋体" w:hAnsi="宋体" w:eastAsia="宋体" w:cs="宋体"/>
          <w:color w:val="auto"/>
          <w:sz w:val="24"/>
          <w:szCs w:val="24"/>
        </w:rPr>
        <w:t>进行国内公开招标，兹邀请符合本次招标要求的供应商参加投标。</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602" w:firstLineChars="200"/>
        <w:textAlignment w:val="auto"/>
        <w:rPr>
          <w:rFonts w:hint="eastAsia" w:ascii="黑体" w:hAnsi="黑体" w:eastAsia="黑体" w:cs="黑体"/>
          <w:b/>
          <w:bCs w:val="0"/>
          <w:color w:val="auto"/>
          <w:sz w:val="30"/>
          <w:szCs w:val="30"/>
          <w:lang w:val="en-US" w:eastAsia="zh-CN"/>
        </w:rPr>
      </w:pPr>
      <w:r>
        <w:rPr>
          <w:rFonts w:hint="eastAsia" w:ascii="黑体" w:hAnsi="黑体" w:eastAsia="黑体" w:cs="黑体"/>
          <w:b/>
          <w:bCs w:val="0"/>
          <w:color w:val="auto"/>
          <w:sz w:val="30"/>
          <w:szCs w:val="30"/>
          <w:lang w:val="en-US" w:eastAsia="zh-CN"/>
        </w:rPr>
        <w:t>采购项目基本情况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（一）</w:t>
      </w:r>
      <w:r>
        <w:rPr>
          <w:rFonts w:hint="eastAsia" w:ascii="宋体" w:hAnsi="宋体" w:eastAsia="宋体" w:cs="宋体"/>
          <w:b w:val="0"/>
          <w:bCs/>
          <w:color w:val="auto"/>
          <w:sz w:val="24"/>
          <w:szCs w:val="24"/>
        </w:rPr>
        <w:t>招标项目编号</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u w:val="single"/>
          <w:lang w:val="en-US" w:eastAsia="zh-CN"/>
        </w:rPr>
        <w:t>南江农科BGCG-2021-1号</w:t>
      </w:r>
      <w:r>
        <w:rPr>
          <w:rFonts w:hint="eastAsia" w:ascii="宋体" w:hAnsi="宋体" w:eastAsia="宋体" w:cs="宋体"/>
          <w:b w:val="0"/>
          <w:bCs/>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（二）</w:t>
      </w:r>
      <w:r>
        <w:rPr>
          <w:rFonts w:hint="eastAsia" w:ascii="宋体" w:hAnsi="宋体" w:eastAsia="宋体" w:cs="宋体"/>
          <w:b w:val="0"/>
          <w:bCs/>
          <w:color w:val="auto"/>
          <w:sz w:val="24"/>
          <w:szCs w:val="24"/>
        </w:rPr>
        <w:t>招标项目名称</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u w:val="single"/>
          <w:lang w:val="en-US" w:eastAsia="zh-CN"/>
        </w:rPr>
        <w:t>南江农科村镇银行总部大楼办公及柜面设备项目采购。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（三）招标单位：</w:t>
      </w:r>
      <w:r>
        <w:rPr>
          <w:rFonts w:hint="eastAsia" w:ascii="宋体" w:hAnsi="宋体" w:eastAsia="宋体" w:cs="宋体"/>
          <w:b w:val="0"/>
          <w:bCs/>
          <w:color w:val="auto"/>
          <w:sz w:val="24"/>
          <w:szCs w:val="24"/>
          <w:u w:val="single"/>
          <w:lang w:val="en-US" w:eastAsia="zh-CN"/>
        </w:rPr>
        <w:t>南江农科村镇银行。</w:t>
      </w:r>
    </w:p>
    <w:p>
      <w:pPr>
        <w:pStyle w:val="2"/>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黑体" w:hAnsi="黑体" w:eastAsia="黑体" w:cs="黑体"/>
          <w:b/>
          <w:bCs w:val="0"/>
          <w:color w:val="auto"/>
          <w:kern w:val="2"/>
          <w:sz w:val="30"/>
          <w:szCs w:val="30"/>
          <w:lang w:val="en-US" w:eastAsia="zh-CN" w:bidi="ar-SA"/>
        </w:rPr>
      </w:pPr>
      <w:r>
        <w:rPr>
          <w:rFonts w:hint="eastAsia" w:ascii="黑体" w:hAnsi="黑体" w:eastAsia="黑体" w:cs="黑体"/>
          <w:b/>
          <w:bCs w:val="0"/>
          <w:color w:val="auto"/>
          <w:kern w:val="2"/>
          <w:sz w:val="30"/>
          <w:szCs w:val="30"/>
          <w:lang w:val="en-US" w:eastAsia="zh-CN" w:bidi="ar-SA"/>
        </w:rPr>
        <w:t>二、采购预算和最高限价</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本项目的采购预算合计为：</w:t>
      </w:r>
      <w:r>
        <w:rPr>
          <w:rFonts w:hint="eastAsia" w:ascii="宋体" w:hAnsi="宋体" w:cs="宋体"/>
          <w:b w:val="0"/>
          <w:bCs/>
          <w:color w:val="auto"/>
          <w:kern w:val="2"/>
          <w:sz w:val="24"/>
          <w:szCs w:val="24"/>
          <w:u w:val="single"/>
          <w:lang w:val="en-US" w:eastAsia="zh-CN" w:bidi="ar-SA"/>
        </w:rPr>
        <w:t>44</w:t>
      </w:r>
      <w:r>
        <w:rPr>
          <w:rFonts w:hint="eastAsia" w:ascii="宋体" w:hAnsi="宋体" w:eastAsia="宋体" w:cs="宋体"/>
          <w:b w:val="0"/>
          <w:bCs/>
          <w:color w:val="auto"/>
          <w:kern w:val="2"/>
          <w:sz w:val="24"/>
          <w:szCs w:val="24"/>
          <w:lang w:val="en-US" w:eastAsia="zh-CN" w:bidi="ar-SA"/>
        </w:rPr>
        <w:t>万元整，本项目报价不能超过采购人设定的最高限价。</w:t>
      </w:r>
    </w:p>
    <w:p>
      <w:pPr>
        <w:pStyle w:val="2"/>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黑体" w:hAnsi="黑体" w:eastAsia="黑体" w:cs="黑体"/>
          <w:b/>
          <w:bCs w:val="0"/>
          <w:color w:val="auto"/>
          <w:kern w:val="2"/>
          <w:sz w:val="30"/>
          <w:szCs w:val="30"/>
          <w:lang w:val="en-US" w:eastAsia="zh-CN" w:bidi="ar-SA"/>
        </w:rPr>
      </w:pPr>
      <w:r>
        <w:rPr>
          <w:rFonts w:hint="eastAsia" w:ascii="黑体" w:hAnsi="黑体" w:eastAsia="黑体" w:cs="黑体"/>
          <w:b/>
          <w:bCs w:val="0"/>
          <w:color w:val="auto"/>
          <w:kern w:val="2"/>
          <w:sz w:val="30"/>
          <w:szCs w:val="30"/>
          <w:lang w:val="en-US" w:eastAsia="zh-CN" w:bidi="ar-SA"/>
        </w:rPr>
        <w:t>三、采购项目简介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本项目为</w:t>
      </w:r>
      <w:r>
        <w:rPr>
          <w:rFonts w:hint="eastAsia" w:ascii="宋体" w:hAnsi="宋体" w:eastAsia="宋体" w:cs="宋体"/>
          <w:color w:val="auto"/>
          <w:sz w:val="24"/>
          <w:szCs w:val="24"/>
          <w:u w:val="single"/>
          <w:lang w:val="en-US" w:eastAsia="zh-CN"/>
        </w:rPr>
        <w:t>南江农科村镇银行办公及柜面设备采购项目</w:t>
      </w:r>
      <w:r>
        <w:rPr>
          <w:rFonts w:hint="eastAsia" w:ascii="宋体" w:hAnsi="宋体" w:eastAsia="宋体" w:cs="宋体"/>
          <w:color w:val="auto"/>
          <w:sz w:val="24"/>
          <w:szCs w:val="24"/>
          <w:lang w:val="en-US" w:eastAsia="zh-CN"/>
        </w:rPr>
        <w:t>，共2个包，内容详见招标文件第五章。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2" w:firstLineChars="200"/>
        <w:textAlignment w:val="auto"/>
        <w:rPr>
          <w:rFonts w:hint="eastAsia" w:ascii="黑体" w:hAnsi="黑体" w:eastAsia="黑体" w:cs="黑体"/>
          <w:b/>
          <w:bCs w:val="0"/>
          <w:color w:val="auto"/>
          <w:kern w:val="2"/>
          <w:sz w:val="30"/>
          <w:szCs w:val="30"/>
          <w:lang w:val="en-US" w:eastAsia="zh-CN" w:bidi="ar-SA"/>
        </w:rPr>
      </w:pPr>
      <w:r>
        <w:rPr>
          <w:rFonts w:hint="eastAsia" w:ascii="黑体" w:hAnsi="黑体" w:eastAsia="黑体" w:cs="黑体"/>
          <w:b/>
          <w:bCs w:val="0"/>
          <w:color w:val="auto"/>
          <w:kern w:val="2"/>
          <w:sz w:val="30"/>
          <w:szCs w:val="30"/>
          <w:lang w:val="en-US" w:eastAsia="zh-CN" w:bidi="ar-SA"/>
        </w:rPr>
        <w:t>四、供应商邀请方式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本次采购采取方式 </w:t>
      </w:r>
      <w:r>
        <w:rPr>
          <w:rFonts w:hint="eastAsia" w:ascii="宋体" w:hAnsi="宋体" w:eastAsia="宋体" w:cs="宋体"/>
          <w:color w:val="auto"/>
          <w:sz w:val="24"/>
          <w:szCs w:val="24"/>
          <w:u w:val="single"/>
          <w:lang w:val="en-US" w:eastAsia="zh-CN"/>
        </w:rPr>
        <w:t xml:space="preserve">  1  </w:t>
      </w:r>
      <w:r>
        <w:rPr>
          <w:rFonts w:hint="eastAsia" w:ascii="宋体" w:hAnsi="宋体" w:eastAsia="宋体" w:cs="宋体"/>
          <w:color w:val="auto"/>
          <w:sz w:val="24"/>
          <w:szCs w:val="24"/>
          <w:lang w:val="en-US" w:eastAsia="zh-CN"/>
        </w:rPr>
        <w:t>邀请参加招标的供应商。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方式1（公告方式）：本次竞争性招标邀请在南江农科村镇银行官方网站（http://www.njnkbank.com/）上以公告形式发布；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方式2（书面推荐）：通过采购人和评审专家各自出具书面推荐意见，推荐符合相应资格条件的供应商参与本次采购活动；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2" w:firstLineChars="200"/>
        <w:textAlignment w:val="auto"/>
        <w:rPr>
          <w:rFonts w:hint="eastAsia" w:ascii="黑体" w:hAnsi="黑体" w:eastAsia="黑体" w:cs="黑体"/>
          <w:b/>
          <w:bCs w:val="0"/>
          <w:color w:val="auto"/>
          <w:kern w:val="2"/>
          <w:sz w:val="30"/>
          <w:szCs w:val="30"/>
          <w:lang w:val="en-US" w:eastAsia="zh-CN" w:bidi="ar-SA"/>
        </w:rPr>
      </w:pPr>
      <w:r>
        <w:rPr>
          <w:rFonts w:hint="eastAsia" w:ascii="黑体" w:hAnsi="黑体" w:eastAsia="黑体" w:cs="黑体"/>
          <w:b/>
          <w:bCs w:val="0"/>
          <w:color w:val="auto"/>
          <w:kern w:val="2"/>
          <w:sz w:val="30"/>
          <w:szCs w:val="30"/>
          <w:lang w:val="en-US" w:eastAsia="zh-CN" w:bidi="ar-SA"/>
        </w:rPr>
        <w:t>五、供应商参加本次采购活动应具备下列条件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（一）符合《中华人民共和国政府采购法》第二十二条规定的条件：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3.具有履行合同所必须的设备和专业技术能力；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5.参加本次采购活动前三年内，在经营活动中没有重大违法记录；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color w:val="auto"/>
          <w:sz w:val="24"/>
          <w:szCs w:val="24"/>
          <w:lang w:val="en-US" w:eastAsia="zh-CN"/>
        </w:rPr>
        <w:t>6.法律、行政法规规定的其他条件。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（二）本项目不接受联合体招标。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2" w:firstLineChars="200"/>
        <w:textAlignment w:val="auto"/>
        <w:rPr>
          <w:rFonts w:hint="eastAsia" w:ascii="黑体" w:hAnsi="黑体" w:eastAsia="黑体" w:cs="黑体"/>
          <w:b/>
          <w:bCs w:val="0"/>
          <w:color w:val="auto"/>
          <w:kern w:val="2"/>
          <w:sz w:val="30"/>
          <w:szCs w:val="30"/>
          <w:lang w:val="en-US" w:eastAsia="zh-CN" w:bidi="ar-SA"/>
        </w:rPr>
      </w:pPr>
      <w:r>
        <w:rPr>
          <w:rFonts w:hint="eastAsia" w:ascii="黑体" w:hAnsi="黑体" w:eastAsia="黑体" w:cs="黑体"/>
          <w:b/>
          <w:bCs w:val="0"/>
          <w:color w:val="auto"/>
          <w:kern w:val="2"/>
          <w:sz w:val="30"/>
          <w:szCs w:val="30"/>
          <w:lang w:val="en-US" w:eastAsia="zh-CN" w:bidi="ar-SA"/>
        </w:rPr>
        <w:t>六、招标文件获取方式、时间、地点</w:t>
      </w:r>
    </w:p>
    <w:p>
      <w:pPr>
        <w:keepNext w:val="0"/>
        <w:keepLines w:val="0"/>
        <w:pageBreakBefore w:val="0"/>
        <w:numPr>
          <w:ilvl w:val="0"/>
          <w:numId w:val="0"/>
        </w:numPr>
        <w:tabs>
          <w:tab w:val="left" w:pos="6255"/>
        </w:tabs>
        <w:kinsoku/>
        <w:wordWrap/>
        <w:overflowPunct/>
        <w:topLinePunct w:val="0"/>
        <w:autoSpaceDE/>
        <w:autoSpaceDN/>
        <w:bidi w:val="0"/>
        <w:adjustRightInd/>
        <w:snapToGrid/>
        <w:spacing w:line="440" w:lineRule="exact"/>
        <w:ind w:left="479" w:leftChars="228"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（一）报名</w:t>
      </w:r>
      <w:r>
        <w:rPr>
          <w:rFonts w:hint="eastAsia" w:ascii="宋体" w:hAnsi="宋体" w:eastAsia="宋体" w:cs="宋体"/>
          <w:color w:val="auto"/>
          <w:sz w:val="24"/>
          <w:szCs w:val="24"/>
          <w:lang w:eastAsia="zh-CN"/>
        </w:rPr>
        <w:t>及获取</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文件的时间：</w:t>
      </w:r>
    </w:p>
    <w:p>
      <w:pPr>
        <w:keepNext w:val="0"/>
        <w:keepLines w:val="0"/>
        <w:pageBreakBefore w:val="0"/>
        <w:numPr>
          <w:ilvl w:val="0"/>
          <w:numId w:val="0"/>
        </w:numPr>
        <w:tabs>
          <w:tab w:val="left" w:pos="6255"/>
        </w:tabs>
        <w:kinsoku/>
        <w:wordWrap/>
        <w:overflowPunct/>
        <w:topLinePunct w:val="0"/>
        <w:autoSpaceDE/>
        <w:autoSpaceDN/>
        <w:bidi w:val="0"/>
        <w:adjustRightInd/>
        <w:snapToGrid/>
        <w:spacing w:line="440" w:lineRule="exact"/>
        <w:ind w:left="479" w:leftChars="228"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29</w:t>
      </w: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分至</w:t>
      </w:r>
      <w:r>
        <w:rPr>
          <w:rFonts w:hint="eastAsia" w:ascii="宋体" w:hAnsi="宋体" w:eastAsia="宋体" w:cs="宋体"/>
          <w:color w:val="auto"/>
          <w:sz w:val="24"/>
          <w:szCs w:val="24"/>
          <w:u w:val="single"/>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分（北京时间）。</w:t>
      </w:r>
    </w:p>
    <w:p>
      <w:pPr>
        <w:keepNext w:val="0"/>
        <w:keepLines w:val="0"/>
        <w:pageBreakBefore w:val="0"/>
        <w:tabs>
          <w:tab w:val="left" w:pos="625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报名及获取</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文件的地点：</w:t>
      </w:r>
    </w:p>
    <w:p>
      <w:pPr>
        <w:keepNext w:val="0"/>
        <w:keepLines w:val="0"/>
        <w:pageBreakBefore w:val="0"/>
        <w:tabs>
          <w:tab w:val="left" w:pos="625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四川省巴中市南江县光雾山大道朝阳段86号（南江农科村镇银行）。</w:t>
      </w:r>
    </w:p>
    <w:p>
      <w:pPr>
        <w:keepNext w:val="0"/>
        <w:keepLines w:val="0"/>
        <w:pageBreakBefore w:val="0"/>
        <w:tabs>
          <w:tab w:val="left" w:pos="625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报名方式：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"mailto:2．潜在供应商将单位介绍信、经办人身份证明扫描件发送至eyzwzx@163.com邮箱后打电话进行报名（0827-"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将</w:t>
      </w:r>
      <w:r>
        <w:rPr>
          <w:rFonts w:hint="eastAsia" w:ascii="宋体" w:hAnsi="宋体" w:eastAsia="宋体" w:cs="宋体"/>
          <w:color w:val="auto"/>
          <w:sz w:val="24"/>
          <w:szCs w:val="24"/>
          <w:lang w:eastAsia="zh-CN"/>
        </w:rPr>
        <w:t>供应商报名授权书及被授权人</w:t>
      </w:r>
      <w:r>
        <w:rPr>
          <w:rFonts w:hint="eastAsia" w:ascii="宋体" w:hAnsi="宋体" w:eastAsia="宋体" w:cs="宋体"/>
          <w:color w:val="auto"/>
          <w:sz w:val="24"/>
          <w:szCs w:val="24"/>
        </w:rPr>
        <w:t>身份证明扫描件发送至</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邮箱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njnk@njnkbank.com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后打电话进行报名（</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0827-8112886或15982746010</w:t>
      </w:r>
      <w:r>
        <w:rPr>
          <w:rFonts w:hint="eastAsia" w:ascii="宋体" w:hAnsi="宋体" w:eastAsia="宋体" w:cs="宋体"/>
          <w:color w:val="auto"/>
          <w:sz w:val="24"/>
          <w:szCs w:val="24"/>
        </w:rPr>
        <w:t>）,以</w:t>
      </w:r>
      <w:r>
        <w:rPr>
          <w:rFonts w:hint="eastAsia" w:ascii="宋体" w:hAnsi="宋体" w:eastAsia="宋体" w:cs="宋体"/>
          <w:color w:val="auto"/>
          <w:sz w:val="24"/>
          <w:szCs w:val="24"/>
          <w:lang w:val="en-US" w:eastAsia="zh-CN"/>
        </w:rPr>
        <w:t>南江农科村镇银行</w:t>
      </w:r>
      <w:r>
        <w:rPr>
          <w:rFonts w:hint="eastAsia" w:ascii="宋体" w:hAnsi="宋体" w:eastAsia="宋体" w:cs="宋体"/>
          <w:color w:val="auto"/>
          <w:sz w:val="24"/>
          <w:szCs w:val="24"/>
        </w:rPr>
        <w:t>收到</w:t>
      </w:r>
      <w:r>
        <w:rPr>
          <w:rFonts w:hint="eastAsia" w:ascii="宋体" w:hAnsi="宋体" w:eastAsia="宋体" w:cs="宋体"/>
          <w:color w:val="auto"/>
          <w:sz w:val="24"/>
          <w:szCs w:val="24"/>
          <w:lang w:eastAsia="zh-CN"/>
        </w:rPr>
        <w:t>供应商报名授权书</w:t>
      </w:r>
      <w:r>
        <w:rPr>
          <w:rFonts w:hint="eastAsia" w:ascii="宋体" w:hAnsi="宋体" w:eastAsia="宋体" w:cs="宋体"/>
          <w:color w:val="auto"/>
          <w:sz w:val="24"/>
          <w:szCs w:val="24"/>
        </w:rPr>
        <w:t>（须注明项目名称、项目编号、联系人及联系电话、电子邮箱）</w:t>
      </w:r>
      <w:r>
        <w:rPr>
          <w:rFonts w:hint="eastAsia" w:ascii="宋体" w:hAnsi="宋体" w:eastAsia="宋体" w:cs="宋体"/>
          <w:color w:val="auto"/>
          <w:sz w:val="24"/>
          <w:szCs w:val="24"/>
          <w:lang w:eastAsia="zh-CN"/>
        </w:rPr>
        <w:t>及被授权人</w:t>
      </w:r>
      <w:r>
        <w:rPr>
          <w:rFonts w:hint="eastAsia" w:ascii="宋体" w:hAnsi="宋体" w:eastAsia="宋体" w:cs="宋体"/>
          <w:color w:val="auto"/>
          <w:sz w:val="24"/>
          <w:szCs w:val="24"/>
        </w:rPr>
        <w:t>身份证明时间为准。未在本项目</w:t>
      </w:r>
      <w:r>
        <w:rPr>
          <w:rFonts w:hint="eastAsia" w:ascii="宋体" w:hAnsi="宋体" w:eastAsia="宋体" w:cs="宋体"/>
          <w:color w:val="auto"/>
          <w:sz w:val="24"/>
          <w:szCs w:val="24"/>
          <w:lang w:eastAsia="zh-CN"/>
        </w:rPr>
        <w:t>报名时间</w:t>
      </w:r>
      <w:r>
        <w:rPr>
          <w:rFonts w:hint="eastAsia" w:ascii="宋体" w:hAnsi="宋体" w:eastAsia="宋体" w:cs="宋体"/>
          <w:color w:val="auto"/>
          <w:sz w:val="24"/>
          <w:szCs w:val="24"/>
        </w:rPr>
        <w:t>段内有效送达电子邮件的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不能参加本项目的采购活动。</w:t>
      </w:r>
    </w:p>
    <w:p>
      <w:pPr>
        <w:keepNext w:val="0"/>
        <w:keepLines w:val="0"/>
        <w:pageBreakBefore w:val="0"/>
        <w:tabs>
          <w:tab w:val="left" w:pos="625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 获取</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文件的方式：现场领取</w:t>
      </w:r>
      <w:r>
        <w:rPr>
          <w:rFonts w:hint="eastAsia" w:ascii="宋体" w:hAnsi="宋体" w:eastAsia="宋体" w:cs="宋体"/>
          <w:color w:val="auto"/>
          <w:sz w:val="24"/>
          <w:szCs w:val="24"/>
          <w:lang w:eastAsia="zh-CN"/>
        </w:rPr>
        <w:t>、官网下载</w:t>
      </w:r>
      <w:r>
        <w:rPr>
          <w:rFonts w:hint="eastAsia" w:ascii="宋体" w:hAnsi="宋体" w:eastAsia="宋体" w:cs="宋体"/>
          <w:color w:val="auto"/>
          <w:sz w:val="24"/>
          <w:szCs w:val="24"/>
          <w:lang w:val="en-US" w:eastAsia="zh-CN"/>
        </w:rPr>
        <w:t>或发送至供应商指定邮箱</w:t>
      </w:r>
      <w:r>
        <w:rPr>
          <w:rFonts w:hint="eastAsia" w:ascii="宋体" w:hAnsi="宋体" w:eastAsia="宋体" w:cs="宋体"/>
          <w:color w:val="auto"/>
          <w:sz w:val="24"/>
          <w:szCs w:val="24"/>
        </w:rPr>
        <w:t>。</w:t>
      </w:r>
    </w:p>
    <w:p>
      <w:pPr>
        <w:keepNext w:val="0"/>
        <w:keepLines w:val="0"/>
        <w:pageBreakBefore w:val="0"/>
        <w:tabs>
          <w:tab w:val="left" w:pos="625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 供应商应在规定的时间内</w:t>
      </w:r>
      <w:r>
        <w:rPr>
          <w:rFonts w:hint="eastAsia" w:ascii="宋体" w:hAnsi="宋体" w:eastAsia="宋体" w:cs="宋体"/>
          <w:color w:val="auto"/>
          <w:sz w:val="24"/>
          <w:szCs w:val="24"/>
          <w:lang w:val="en-US" w:eastAsia="zh-CN"/>
        </w:rPr>
        <w:t>按指定方式</w:t>
      </w:r>
      <w:r>
        <w:rPr>
          <w:rFonts w:hint="eastAsia" w:ascii="宋体" w:hAnsi="宋体" w:eastAsia="宋体" w:cs="宋体"/>
          <w:color w:val="auto"/>
          <w:sz w:val="24"/>
          <w:szCs w:val="24"/>
        </w:rPr>
        <w:t>获取本项目</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文件，如在规定时间内未领取</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文件的供应商均无资格参加该项目的</w:t>
      </w:r>
      <w:r>
        <w:rPr>
          <w:rFonts w:hint="eastAsia" w:ascii="宋体" w:hAnsi="宋体" w:eastAsia="宋体" w:cs="宋体"/>
          <w:color w:val="auto"/>
          <w:sz w:val="24"/>
          <w:szCs w:val="24"/>
          <w:lang w:val="en-US" w:eastAsia="zh-CN"/>
        </w:rPr>
        <w:t>投标活动</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2" w:firstLineChars="200"/>
        <w:textAlignment w:val="auto"/>
        <w:rPr>
          <w:rFonts w:hint="eastAsia" w:ascii="黑体" w:hAnsi="黑体" w:eastAsia="黑体" w:cs="黑体"/>
          <w:b/>
          <w:bCs w:val="0"/>
          <w:color w:val="auto"/>
          <w:kern w:val="2"/>
          <w:sz w:val="30"/>
          <w:szCs w:val="30"/>
          <w:lang w:val="en-US" w:eastAsia="zh-CN" w:bidi="ar-SA"/>
        </w:rPr>
      </w:pPr>
      <w:r>
        <w:rPr>
          <w:rFonts w:hint="eastAsia" w:ascii="黑体" w:hAnsi="黑体" w:eastAsia="黑体" w:cs="黑体"/>
          <w:b/>
          <w:bCs w:val="0"/>
          <w:color w:val="auto"/>
          <w:kern w:val="2"/>
          <w:sz w:val="30"/>
          <w:szCs w:val="30"/>
          <w:lang w:val="en-US" w:eastAsia="zh-CN" w:bidi="ar-SA"/>
        </w:rPr>
        <w:t>七、投标文件递交</w:t>
      </w:r>
    </w:p>
    <w:p>
      <w:pPr>
        <w:keepNext w:val="0"/>
        <w:keepLines w:val="0"/>
        <w:pageBreakBefore w:val="0"/>
        <w:widowControl w:val="0"/>
        <w:tabs>
          <w:tab w:val="left" w:pos="625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（一）递交截止时间： </w:t>
      </w:r>
      <w:r>
        <w:rPr>
          <w:rFonts w:hint="eastAsia" w:ascii="宋体" w:hAnsi="宋体" w:eastAsia="宋体" w:cs="宋体"/>
          <w:color w:val="auto"/>
          <w:sz w:val="24"/>
          <w:szCs w:val="24"/>
          <w:u w:val="single"/>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10</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分（北京时间）。</w:t>
      </w:r>
    </w:p>
    <w:p>
      <w:pPr>
        <w:keepNext w:val="0"/>
        <w:keepLines w:val="0"/>
        <w:pageBreakBefore w:val="0"/>
        <w:widowControl w:val="0"/>
        <w:tabs>
          <w:tab w:val="left" w:pos="625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（二）递交的地点：</w:t>
      </w:r>
      <w:r>
        <w:rPr>
          <w:rFonts w:hint="eastAsia" w:ascii="宋体" w:hAnsi="宋体" w:eastAsia="宋体" w:cs="宋体"/>
          <w:color w:val="auto"/>
          <w:sz w:val="24"/>
          <w:szCs w:val="24"/>
          <w:lang w:val="en-US" w:eastAsia="zh-CN"/>
        </w:rPr>
        <w:t>四川省巴中市南江县光雾山大道朝阳段86号（南江农科村镇银行）</w:t>
      </w:r>
      <w:r>
        <w:rPr>
          <w:rFonts w:hint="eastAsia" w:ascii="宋体" w:hAnsi="宋体" w:eastAsia="宋体" w:cs="宋体"/>
          <w:color w:val="auto"/>
          <w:sz w:val="24"/>
          <w:szCs w:val="24"/>
        </w:rPr>
        <w:t>。供应商应当在</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文件递交截止时间前，将</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文件密封送达指定地点。在截止时间后送达的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 xml:space="preserve">文件为无效文件，将被采购人拒收。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2" w:firstLineChars="200"/>
        <w:textAlignment w:val="auto"/>
        <w:rPr>
          <w:rFonts w:hint="eastAsia" w:ascii="黑体" w:hAnsi="黑体" w:eastAsia="黑体" w:cs="黑体"/>
          <w:b/>
          <w:bCs w:val="0"/>
          <w:color w:val="auto"/>
          <w:kern w:val="2"/>
          <w:sz w:val="30"/>
          <w:szCs w:val="30"/>
          <w:lang w:val="en-US" w:eastAsia="zh-CN" w:bidi="ar-SA"/>
        </w:rPr>
      </w:pPr>
      <w:r>
        <w:rPr>
          <w:rFonts w:hint="eastAsia" w:ascii="黑体" w:hAnsi="黑体" w:eastAsia="黑体" w:cs="黑体"/>
          <w:b/>
          <w:bCs w:val="0"/>
          <w:color w:val="auto"/>
          <w:kern w:val="2"/>
          <w:sz w:val="30"/>
          <w:szCs w:val="30"/>
          <w:lang w:val="en-US" w:eastAsia="zh-CN" w:bidi="ar-SA"/>
        </w:rPr>
        <w:t>八、开标时间</w:t>
      </w:r>
    </w:p>
    <w:p>
      <w:pPr>
        <w:keepNext w:val="0"/>
        <w:keepLines w:val="0"/>
        <w:pageBreakBefore w:val="0"/>
        <w:widowControl w:val="0"/>
        <w:tabs>
          <w:tab w:val="left" w:pos="625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12</w:t>
      </w:r>
      <w:r>
        <w:rPr>
          <w:rFonts w:hint="eastAsia" w:ascii="宋体" w:hAnsi="宋体" w:eastAsia="宋体" w:cs="宋体"/>
          <w:color w:val="auto"/>
          <w:sz w:val="24"/>
          <w:szCs w:val="24"/>
        </w:rPr>
        <w:t>月（北京时间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具体时间另行通知</w:t>
      </w:r>
      <w:r>
        <w:rPr>
          <w:rFonts w:hint="eastAsia" w:ascii="宋体" w:hAnsi="宋体" w:eastAsia="宋体" w:cs="宋体"/>
          <w:color w:val="auto"/>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黑体" w:hAnsi="黑体" w:eastAsia="黑体" w:cs="黑体"/>
          <w:b w:val="0"/>
          <w:bCs/>
          <w:color w:val="auto"/>
          <w:kern w:val="2"/>
          <w:sz w:val="30"/>
          <w:szCs w:val="30"/>
          <w:lang w:val="en-US" w:eastAsia="zh-CN" w:bidi="ar-SA"/>
        </w:rPr>
      </w:pPr>
      <w:r>
        <w:rPr>
          <w:rFonts w:hint="eastAsia" w:ascii="黑体" w:hAnsi="黑体" w:eastAsia="黑体" w:cs="黑体"/>
          <w:b w:val="0"/>
          <w:bCs/>
          <w:color w:val="auto"/>
          <w:kern w:val="2"/>
          <w:sz w:val="30"/>
          <w:szCs w:val="30"/>
          <w:lang w:val="en-US" w:eastAsia="zh-CN" w:bidi="ar-SA"/>
        </w:rPr>
        <w:t>九、开标地点</w:t>
      </w:r>
    </w:p>
    <w:p>
      <w:pPr>
        <w:keepNext w:val="0"/>
        <w:keepLines w:val="0"/>
        <w:pageBreakBefore w:val="0"/>
        <w:widowControl w:val="0"/>
        <w:numPr>
          <w:ilvl w:val="0"/>
          <w:numId w:val="0"/>
        </w:numPr>
        <w:tabs>
          <w:tab w:val="left" w:pos="625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四川省巴中市南江县光雾山大道朝阳段86号（南江农科村镇银行会议室）</w:t>
      </w:r>
      <w:r>
        <w:rPr>
          <w:rFonts w:hint="eastAsia" w:ascii="宋体" w:hAnsi="宋体" w:eastAsia="宋体" w:cs="宋体"/>
          <w:color w:val="auto"/>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2" w:firstLineChars="200"/>
        <w:textAlignment w:val="auto"/>
        <w:rPr>
          <w:rFonts w:hint="eastAsia" w:ascii="黑体" w:hAnsi="黑体" w:eastAsia="黑体" w:cs="黑体"/>
          <w:b/>
          <w:bCs w:val="0"/>
          <w:color w:val="auto"/>
          <w:kern w:val="2"/>
          <w:sz w:val="30"/>
          <w:szCs w:val="30"/>
          <w:lang w:val="en-US" w:eastAsia="zh-CN" w:bidi="ar-SA"/>
        </w:rPr>
      </w:pPr>
      <w:r>
        <w:rPr>
          <w:rFonts w:hint="eastAsia" w:ascii="黑体" w:hAnsi="黑体" w:eastAsia="黑体" w:cs="黑体"/>
          <w:b/>
          <w:bCs w:val="0"/>
          <w:color w:val="auto"/>
          <w:kern w:val="2"/>
          <w:sz w:val="30"/>
          <w:szCs w:val="30"/>
          <w:lang w:val="en-US" w:eastAsia="zh-CN" w:bidi="ar-SA"/>
        </w:rPr>
        <w:t>十、其他</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本采购项目可兼投兼中。投标最小单位为一个包，供应商可同时参加多个标包投标，允许成交多个标包。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2" w:firstLineChars="200"/>
        <w:textAlignment w:val="auto"/>
        <w:rPr>
          <w:rFonts w:hint="eastAsia" w:ascii="黑体" w:hAnsi="黑体" w:eastAsia="黑体" w:cs="黑体"/>
          <w:b/>
          <w:bCs w:val="0"/>
          <w:color w:val="auto"/>
          <w:kern w:val="2"/>
          <w:sz w:val="30"/>
          <w:szCs w:val="30"/>
          <w:lang w:val="en-US" w:eastAsia="zh-CN" w:bidi="ar-SA"/>
        </w:rPr>
      </w:pPr>
      <w:r>
        <w:rPr>
          <w:rFonts w:hint="eastAsia" w:ascii="黑体" w:hAnsi="黑体" w:eastAsia="黑体" w:cs="黑体"/>
          <w:b/>
          <w:bCs w:val="0"/>
          <w:color w:val="auto"/>
          <w:kern w:val="2"/>
          <w:sz w:val="30"/>
          <w:szCs w:val="30"/>
          <w:lang w:val="en-US" w:eastAsia="zh-CN" w:bidi="ar-SA"/>
        </w:rPr>
        <w:t>十一、采购项目联系人及联系电话</w:t>
      </w:r>
    </w:p>
    <w:p>
      <w:pPr>
        <w:keepNext w:val="0"/>
        <w:keepLines w:val="0"/>
        <w:pageBreakBefore w:val="0"/>
        <w:widowControl w:val="0"/>
        <w:tabs>
          <w:tab w:val="left" w:pos="625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 购 人：</w:t>
      </w:r>
      <w:r>
        <w:rPr>
          <w:rFonts w:hint="eastAsia" w:ascii="宋体" w:hAnsi="宋体" w:eastAsia="宋体" w:cs="宋体"/>
          <w:color w:val="auto"/>
          <w:sz w:val="24"/>
          <w:szCs w:val="24"/>
          <w:lang w:val="en-US" w:eastAsia="zh-CN"/>
        </w:rPr>
        <w:t>南江农科村镇银行</w:t>
      </w:r>
      <w:r>
        <w:rPr>
          <w:rFonts w:hint="eastAsia" w:ascii="宋体" w:hAnsi="宋体" w:eastAsia="宋体" w:cs="宋体"/>
          <w:color w:val="auto"/>
          <w:sz w:val="24"/>
          <w:szCs w:val="24"/>
        </w:rPr>
        <w:t xml:space="preserve"> </w:t>
      </w:r>
    </w:p>
    <w:p>
      <w:pPr>
        <w:keepNext w:val="0"/>
        <w:keepLines w:val="0"/>
        <w:pageBreakBefore w:val="0"/>
        <w:widowControl w:val="0"/>
        <w:tabs>
          <w:tab w:val="left" w:pos="625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通讯地址：</w:t>
      </w:r>
      <w:r>
        <w:rPr>
          <w:rFonts w:hint="eastAsia" w:ascii="宋体" w:hAnsi="宋体" w:eastAsia="宋体" w:cs="宋体"/>
          <w:color w:val="auto"/>
          <w:sz w:val="24"/>
          <w:szCs w:val="24"/>
          <w:lang w:val="en-US" w:eastAsia="zh-CN"/>
        </w:rPr>
        <w:t>四川省巴中市南江县光雾山大道朝阳段86号（南江农科村镇银行）</w:t>
      </w:r>
      <w:r>
        <w:rPr>
          <w:rFonts w:hint="eastAsia" w:ascii="宋体" w:hAnsi="宋体" w:eastAsia="宋体" w:cs="宋体"/>
          <w:color w:val="auto"/>
          <w:sz w:val="24"/>
          <w:szCs w:val="24"/>
        </w:rPr>
        <w:t xml:space="preserve"> </w:t>
      </w:r>
    </w:p>
    <w:p>
      <w:pPr>
        <w:keepNext w:val="0"/>
        <w:keepLines w:val="0"/>
        <w:pageBreakBefore w:val="0"/>
        <w:widowControl w:val="0"/>
        <w:tabs>
          <w:tab w:val="left" w:pos="625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eastAsia="zh-CN"/>
        </w:rPr>
        <w:t>郭佳</w:t>
      </w:r>
    </w:p>
    <w:p>
      <w:pPr>
        <w:keepNext w:val="0"/>
        <w:keepLines w:val="0"/>
        <w:pageBreakBefore w:val="0"/>
        <w:widowControl w:val="0"/>
        <w:tabs>
          <w:tab w:val="left" w:pos="6255"/>
        </w:tabs>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0827-8112886/15982746010</w:t>
      </w: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color w:val="auto"/>
          <w:lang w:val="en-US" w:eastAsia="zh-CN"/>
        </w:rPr>
      </w:pP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color w:val="auto"/>
          <w:lang w:val="en-US"/>
        </w:rPr>
      </w:pPr>
    </w:p>
    <w:p>
      <w:pPr>
        <w:keepNext w:val="0"/>
        <w:keepLines w:val="0"/>
        <w:pageBreakBefore w:val="0"/>
        <w:widowControl w:val="0"/>
        <w:tabs>
          <w:tab w:val="left" w:pos="6255"/>
        </w:tabs>
        <w:kinsoku/>
        <w:wordWrap/>
        <w:overflowPunct/>
        <w:topLinePunct w:val="0"/>
        <w:autoSpaceDE/>
        <w:autoSpaceDN/>
        <w:bidi w:val="0"/>
        <w:adjustRightInd/>
        <w:snapToGrid/>
        <w:spacing w:line="440" w:lineRule="exact"/>
        <w:ind w:leftChars="230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南江农科村镇银行有限责任公司</w:t>
      </w:r>
    </w:p>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29</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br w:type="page"/>
      </w:r>
    </w:p>
    <w:p>
      <w:pPr>
        <w:pageBreakBefore w:val="0"/>
        <w:widowControl/>
        <w:kinsoku/>
        <w:overflowPunct/>
        <w:topLinePunct w:val="0"/>
        <w:bidi w:val="0"/>
        <w:spacing w:line="360" w:lineRule="auto"/>
        <w:jc w:val="center"/>
        <w:outlineLvl w:val="0"/>
        <w:rPr>
          <w:rFonts w:hint="eastAsia" w:ascii="黑体" w:hAnsi="黑体" w:eastAsia="黑体" w:cs="黑体"/>
          <w:b/>
          <w:bCs w:val="0"/>
          <w:color w:val="auto"/>
          <w:sz w:val="36"/>
          <w:szCs w:val="36"/>
          <w:highlight w:val="none"/>
        </w:rPr>
      </w:pPr>
      <w:bookmarkStart w:id="1" w:name="_Toc20234159"/>
      <w:r>
        <w:rPr>
          <w:rFonts w:hint="eastAsia" w:ascii="黑体" w:hAnsi="黑体" w:eastAsia="黑体" w:cs="黑体"/>
          <w:b/>
          <w:bCs w:val="0"/>
          <w:color w:val="auto"/>
          <w:sz w:val="36"/>
          <w:szCs w:val="36"/>
          <w:highlight w:val="none"/>
        </w:rPr>
        <w:t>第二章</w:t>
      </w:r>
      <w:r>
        <w:rPr>
          <w:rFonts w:hint="eastAsia" w:ascii="黑体" w:hAnsi="黑体" w:eastAsia="黑体" w:cs="黑体"/>
          <w:b/>
          <w:bCs w:val="0"/>
          <w:color w:val="auto"/>
          <w:sz w:val="36"/>
          <w:szCs w:val="36"/>
          <w:highlight w:val="none"/>
        </w:rPr>
        <w:tab/>
      </w:r>
      <w:r>
        <w:rPr>
          <w:rFonts w:hint="eastAsia" w:ascii="黑体" w:hAnsi="黑体" w:eastAsia="黑体" w:cs="黑体"/>
          <w:b/>
          <w:bCs w:val="0"/>
          <w:color w:val="auto"/>
          <w:sz w:val="36"/>
          <w:szCs w:val="36"/>
          <w:highlight w:val="none"/>
        </w:rPr>
        <w:t>投标人须知</w:t>
      </w:r>
      <w:bookmarkEnd w:id="1"/>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b w:val="0"/>
          <w:bCs/>
          <w:color w:val="auto"/>
          <w:kern w:val="2"/>
          <w:sz w:val="30"/>
          <w:szCs w:val="30"/>
          <w:lang w:val="en-US" w:eastAsia="zh-CN" w:bidi="ar-SA"/>
        </w:rPr>
      </w:pPr>
      <w:r>
        <w:rPr>
          <w:rFonts w:hint="eastAsia" w:ascii="黑体" w:hAnsi="黑体" w:eastAsia="黑体" w:cs="黑体"/>
          <w:b w:val="0"/>
          <w:bCs/>
          <w:color w:val="auto"/>
          <w:kern w:val="2"/>
          <w:sz w:val="30"/>
          <w:szCs w:val="30"/>
          <w:lang w:val="en-US" w:eastAsia="zh-CN" w:bidi="ar-SA"/>
        </w:rPr>
        <w:t>一、投标人须知附表</w:t>
      </w:r>
    </w:p>
    <w:tbl>
      <w:tblPr>
        <w:tblStyle w:val="22"/>
        <w:tblW w:w="8661"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41"/>
        <w:gridCol w:w="2124"/>
        <w:gridCol w:w="569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blHeader/>
          <w:jc w:val="center"/>
        </w:trPr>
        <w:tc>
          <w:tcPr>
            <w:tcW w:w="841" w:type="dxa"/>
            <w:vAlign w:val="center"/>
          </w:tcPr>
          <w:p>
            <w:pPr>
              <w:pStyle w:val="35"/>
              <w:keepNext w:val="0"/>
              <w:keepLines w:val="0"/>
              <w:pageBreakBefore w:val="0"/>
              <w:kinsoku/>
              <w:wordWrap/>
              <w:overflowPunct/>
              <w:topLinePunct w:val="0"/>
              <w:bidi w:val="0"/>
              <w:spacing w:line="360" w:lineRule="auto"/>
              <w:ind w:left="9"/>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2124" w:type="dxa"/>
            <w:vAlign w:val="center"/>
          </w:tcPr>
          <w:p>
            <w:pPr>
              <w:pStyle w:val="35"/>
              <w:keepNext w:val="0"/>
              <w:keepLines w:val="0"/>
              <w:pageBreakBefore w:val="0"/>
              <w:kinsoku/>
              <w:wordWrap/>
              <w:overflowPunct/>
              <w:topLinePunct w:val="0"/>
              <w:bidi w:val="0"/>
              <w:spacing w:line="360" w:lineRule="auto"/>
              <w:ind w:left="38"/>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应知事项</w:t>
            </w:r>
          </w:p>
        </w:tc>
        <w:tc>
          <w:tcPr>
            <w:tcW w:w="5696" w:type="dxa"/>
            <w:vAlign w:val="center"/>
          </w:tcPr>
          <w:p>
            <w:pPr>
              <w:pStyle w:val="35"/>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841" w:type="dxa"/>
            <w:vAlign w:val="center"/>
          </w:tcPr>
          <w:p>
            <w:pPr>
              <w:pStyle w:val="35"/>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2124" w:type="dxa"/>
            <w:vAlign w:val="center"/>
          </w:tcPr>
          <w:p>
            <w:pPr>
              <w:pStyle w:val="35"/>
              <w:keepNext w:val="0"/>
              <w:keepLines w:val="0"/>
              <w:pageBreakBefore w:val="0"/>
              <w:kinsoku/>
              <w:wordWrap/>
              <w:overflowPunct/>
              <w:topLinePunct w:val="0"/>
              <w:bidi w:val="0"/>
              <w:spacing w:line="360" w:lineRule="auto"/>
              <w:ind w:left="38"/>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确定</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供应商数量和方式</w:t>
            </w:r>
          </w:p>
        </w:tc>
        <w:tc>
          <w:tcPr>
            <w:tcW w:w="5696" w:type="dxa"/>
            <w:vAlign w:val="center"/>
          </w:tcPr>
          <w:p>
            <w:pPr>
              <w:pStyle w:val="35"/>
              <w:keepNext w:val="0"/>
              <w:keepLines w:val="0"/>
              <w:pageBreakBefore w:val="0"/>
              <w:kinsoku/>
              <w:wordWrap/>
              <w:overflowPunct/>
              <w:topLinePunct w:val="0"/>
              <w:bidi w:val="0"/>
              <w:spacing w:line="360"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本次</w:t>
            </w:r>
            <w:r>
              <w:rPr>
                <w:rFonts w:hint="eastAsia" w:ascii="宋体" w:hAnsi="宋体" w:eastAsia="宋体" w:cs="宋体"/>
                <w:color w:val="auto"/>
                <w:sz w:val="24"/>
                <w:szCs w:val="24"/>
                <w:highlight w:val="none"/>
                <w:lang w:val="en-US" w:eastAsia="zh-CN"/>
              </w:rPr>
              <w:t>超标</w:t>
            </w:r>
            <w:r>
              <w:rPr>
                <w:rFonts w:hint="eastAsia" w:ascii="宋体" w:hAnsi="宋体" w:eastAsia="宋体" w:cs="宋体"/>
                <w:color w:val="auto"/>
                <w:sz w:val="24"/>
                <w:szCs w:val="24"/>
                <w:highlight w:val="none"/>
                <w:lang w:val="zh-CN"/>
              </w:rPr>
              <w:t>邀请的供应商数量：3家及以上</w:t>
            </w:r>
          </w:p>
          <w:p>
            <w:pPr>
              <w:pStyle w:val="35"/>
              <w:keepNext w:val="0"/>
              <w:keepLines w:val="0"/>
              <w:pageBreakBefore w:val="0"/>
              <w:widowControl w:val="0"/>
              <w:kinsoku/>
              <w:wordWrap w:val="0"/>
              <w:overflowPunct/>
              <w:topLinePunct w:val="0"/>
              <w:autoSpaceDE w:val="0"/>
              <w:autoSpaceDN w:val="0"/>
              <w:bidi w:val="0"/>
              <w:adjustRightInd w:val="0"/>
              <w:snapToGrid/>
              <w:spacing w:line="360"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南江农科村镇银行官方网站（http://www.njnkbank.com/）</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841" w:type="dxa"/>
            <w:vAlign w:val="center"/>
          </w:tcPr>
          <w:p>
            <w:pPr>
              <w:pStyle w:val="35"/>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2124" w:type="dxa"/>
            <w:vAlign w:val="center"/>
          </w:tcPr>
          <w:p>
            <w:pPr>
              <w:pStyle w:val="35"/>
              <w:keepNext w:val="0"/>
              <w:keepLines w:val="0"/>
              <w:pageBreakBefore w:val="0"/>
              <w:kinsoku/>
              <w:wordWrap/>
              <w:overflowPunct/>
              <w:topLinePunct w:val="0"/>
              <w:bidi w:val="0"/>
              <w:spacing w:line="360" w:lineRule="auto"/>
              <w:ind w:left="38"/>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采购预算</w:t>
            </w:r>
          </w:p>
          <w:p>
            <w:pPr>
              <w:pStyle w:val="35"/>
              <w:keepNext w:val="0"/>
              <w:keepLines w:val="0"/>
              <w:pageBreakBefore w:val="0"/>
              <w:kinsoku/>
              <w:wordWrap/>
              <w:overflowPunct/>
              <w:topLinePunct w:val="0"/>
              <w:bidi w:val="0"/>
              <w:spacing w:line="360" w:lineRule="auto"/>
              <w:ind w:left="38"/>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（实质性要求）</w:t>
            </w:r>
          </w:p>
        </w:tc>
        <w:tc>
          <w:tcPr>
            <w:tcW w:w="5696" w:type="dxa"/>
            <w:vAlign w:val="top"/>
          </w:tcPr>
          <w:p>
            <w:pPr>
              <w:pStyle w:val="35"/>
              <w:keepNext w:val="0"/>
              <w:keepLines w:val="0"/>
              <w:pageBreakBefore w:val="0"/>
              <w:kinsoku/>
              <w:wordWrap/>
              <w:overflowPunct/>
              <w:topLinePunct w:val="0"/>
              <w:bidi w:val="0"/>
              <w:spacing w:line="360"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最高限价：</w:t>
            </w:r>
            <w:r>
              <w:rPr>
                <w:rFonts w:hint="eastAsia" w:cs="宋体"/>
                <w:b/>
                <w:bCs/>
                <w:color w:val="auto"/>
                <w:sz w:val="24"/>
                <w:szCs w:val="24"/>
                <w:highlight w:val="none"/>
                <w:u w:val="none"/>
                <w:lang w:val="en-US" w:eastAsia="zh-CN"/>
              </w:rPr>
              <w:t>44</w:t>
            </w:r>
            <w:r>
              <w:rPr>
                <w:rFonts w:hint="eastAsia" w:ascii="宋体" w:hAnsi="宋体" w:eastAsia="宋体" w:cs="宋体"/>
                <w:color w:val="auto"/>
                <w:sz w:val="24"/>
                <w:szCs w:val="24"/>
                <w:highlight w:val="none"/>
                <w:lang w:val="zh-CN"/>
              </w:rPr>
              <w:t>万元；其中单包最高限价：</w:t>
            </w:r>
          </w:p>
          <w:p>
            <w:pPr>
              <w:pStyle w:val="35"/>
              <w:keepNext w:val="0"/>
              <w:keepLines w:val="0"/>
              <w:pageBreakBefore w:val="0"/>
              <w:kinsoku/>
              <w:wordWrap/>
              <w:overflowPunct/>
              <w:topLinePunct w:val="0"/>
              <w:bidi w:val="0"/>
              <w:spacing w:line="360" w:lineRule="auto"/>
              <w:ind w:firstLine="241" w:firstLineChars="1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zh-CN"/>
              </w:rPr>
              <w:t>第</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zh-CN"/>
              </w:rPr>
              <w:t>包：</w:t>
            </w:r>
            <w:r>
              <w:rPr>
                <w:rFonts w:hint="eastAsia" w:cs="宋体"/>
                <w:b/>
                <w:bCs/>
                <w:color w:val="auto"/>
                <w:sz w:val="24"/>
                <w:szCs w:val="24"/>
                <w:highlight w:val="none"/>
                <w:lang w:val="en-US" w:eastAsia="zh-CN"/>
              </w:rPr>
              <w:t>22</w:t>
            </w:r>
            <w:r>
              <w:rPr>
                <w:rFonts w:hint="eastAsia" w:ascii="宋体" w:hAnsi="宋体" w:eastAsia="宋体" w:cs="宋体"/>
                <w:b/>
                <w:bCs/>
                <w:color w:val="auto"/>
                <w:sz w:val="24"/>
                <w:szCs w:val="24"/>
                <w:highlight w:val="none"/>
                <w:lang w:val="en-US" w:eastAsia="zh-CN"/>
              </w:rPr>
              <w:t>万元；</w:t>
            </w:r>
          </w:p>
          <w:p>
            <w:pPr>
              <w:pStyle w:val="35"/>
              <w:keepNext w:val="0"/>
              <w:keepLines w:val="0"/>
              <w:pageBreakBefore w:val="0"/>
              <w:kinsoku/>
              <w:wordWrap/>
              <w:overflowPunct/>
              <w:topLinePunct w:val="0"/>
              <w:bidi w:val="0"/>
              <w:spacing w:line="360" w:lineRule="auto"/>
              <w:ind w:firstLine="241" w:firstLineChars="1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zh-CN"/>
              </w:rPr>
              <w:t>第</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包：</w:t>
            </w:r>
            <w:r>
              <w:rPr>
                <w:rFonts w:hint="eastAsia" w:cs="宋体"/>
                <w:b/>
                <w:bCs/>
                <w:color w:val="auto"/>
                <w:sz w:val="24"/>
                <w:szCs w:val="24"/>
                <w:highlight w:val="none"/>
                <w:lang w:val="en-US" w:eastAsia="zh-CN"/>
              </w:rPr>
              <w:t>22</w:t>
            </w:r>
            <w:r>
              <w:rPr>
                <w:rFonts w:hint="eastAsia" w:ascii="宋体" w:hAnsi="宋体" w:eastAsia="宋体" w:cs="宋体"/>
                <w:b/>
                <w:bCs/>
                <w:color w:val="auto"/>
                <w:sz w:val="24"/>
                <w:szCs w:val="24"/>
                <w:highlight w:val="none"/>
                <w:lang w:val="en-US" w:eastAsia="zh-CN"/>
              </w:rPr>
              <w:t>万元。</w:t>
            </w:r>
          </w:p>
          <w:p>
            <w:pPr>
              <w:pStyle w:val="35"/>
              <w:keepNext w:val="0"/>
              <w:keepLines w:val="0"/>
              <w:pageBreakBefore w:val="0"/>
              <w:kinsoku/>
              <w:wordWrap/>
              <w:overflowPunct/>
              <w:topLinePunct w:val="0"/>
              <w:bidi w:val="0"/>
              <w:spacing w:line="360"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超过最高限价的报价,其投标文件按无效处理。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841" w:type="dxa"/>
            <w:vAlign w:val="center"/>
          </w:tcPr>
          <w:p>
            <w:pPr>
              <w:pStyle w:val="35"/>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2124" w:type="dxa"/>
            <w:vAlign w:val="center"/>
          </w:tcPr>
          <w:p>
            <w:pPr>
              <w:pStyle w:val="35"/>
              <w:keepNext w:val="0"/>
              <w:keepLines w:val="0"/>
              <w:pageBreakBefore w:val="0"/>
              <w:kinsoku/>
              <w:wordWrap/>
              <w:overflowPunct/>
              <w:topLinePunct w:val="0"/>
              <w:bidi w:val="0"/>
              <w:spacing w:line="360" w:lineRule="auto"/>
              <w:ind w:left="38"/>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最高限价</w:t>
            </w:r>
          </w:p>
          <w:p>
            <w:pPr>
              <w:pStyle w:val="35"/>
              <w:keepNext w:val="0"/>
              <w:keepLines w:val="0"/>
              <w:pageBreakBefore w:val="0"/>
              <w:kinsoku/>
              <w:wordWrap/>
              <w:overflowPunct/>
              <w:topLinePunct w:val="0"/>
              <w:bidi w:val="0"/>
              <w:spacing w:line="360" w:lineRule="auto"/>
              <w:ind w:left="38"/>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（实质性要求）</w:t>
            </w:r>
          </w:p>
        </w:tc>
        <w:tc>
          <w:tcPr>
            <w:tcW w:w="5696" w:type="dxa"/>
            <w:vAlign w:val="center"/>
          </w:tcPr>
          <w:p>
            <w:pPr>
              <w:pStyle w:val="35"/>
              <w:keepNext w:val="0"/>
              <w:keepLines w:val="0"/>
              <w:pageBreakBefore w:val="0"/>
              <w:kinsoku/>
              <w:wordWrap/>
              <w:overflowPunct/>
              <w:topLinePunct w:val="0"/>
              <w:bidi w:val="0"/>
              <w:spacing w:line="360" w:lineRule="auto"/>
              <w:ind w:firstLine="240" w:firstLineChars="100"/>
              <w:jc w:val="both"/>
              <w:textAlignment w:val="auto"/>
              <w:rPr>
                <w:rFonts w:hint="eastAsia" w:ascii="宋体" w:hAnsi="宋体" w:eastAsia="宋体" w:cs="宋体"/>
                <w:color w:val="auto"/>
                <w:sz w:val="24"/>
                <w:szCs w:val="24"/>
                <w:highlight w:val="none"/>
                <w:lang w:val="zh-CN"/>
              </w:rPr>
            </w:pPr>
            <w:bookmarkStart w:id="2" w:name="PO_限价分包信息_1"/>
            <w:r>
              <w:rPr>
                <w:rFonts w:hint="eastAsia" w:ascii="宋体" w:hAnsi="宋体" w:eastAsia="宋体" w:cs="宋体"/>
                <w:color w:val="auto"/>
                <w:sz w:val="24"/>
                <w:szCs w:val="24"/>
                <w:highlight w:val="none"/>
                <w:lang w:val="zh-CN"/>
              </w:rPr>
              <w:t>最高限价：</w:t>
            </w:r>
            <w:bookmarkEnd w:id="2"/>
            <w:r>
              <w:rPr>
                <w:rFonts w:hint="eastAsia" w:cs="宋体"/>
                <w:b/>
                <w:bCs/>
                <w:color w:val="auto"/>
                <w:sz w:val="24"/>
                <w:szCs w:val="24"/>
                <w:highlight w:val="none"/>
                <w:u w:val="none"/>
                <w:lang w:val="en-US" w:eastAsia="zh-CN"/>
              </w:rPr>
              <w:t>44</w:t>
            </w:r>
            <w:r>
              <w:rPr>
                <w:rFonts w:hint="eastAsia" w:ascii="宋体" w:hAnsi="宋体" w:eastAsia="宋体" w:cs="宋体"/>
                <w:color w:val="auto"/>
                <w:sz w:val="24"/>
                <w:szCs w:val="24"/>
                <w:highlight w:val="none"/>
                <w:lang w:val="zh-CN"/>
              </w:rPr>
              <w:t>万元；其中单包最高限价：</w:t>
            </w:r>
          </w:p>
          <w:p>
            <w:pPr>
              <w:pStyle w:val="35"/>
              <w:keepNext w:val="0"/>
              <w:keepLines w:val="0"/>
              <w:pageBreakBefore w:val="0"/>
              <w:kinsoku/>
              <w:wordWrap/>
              <w:overflowPunct/>
              <w:topLinePunct w:val="0"/>
              <w:bidi w:val="0"/>
              <w:spacing w:line="360" w:lineRule="auto"/>
              <w:ind w:firstLine="241" w:firstLineChars="100"/>
              <w:jc w:val="both"/>
              <w:textAlignment w:val="auto"/>
              <w:rPr>
                <w:rFonts w:hint="eastAsia" w:ascii="宋体" w:hAnsi="宋体" w:eastAsia="宋体" w:cs="宋体"/>
                <w:b/>
                <w:bCs/>
                <w:color w:val="auto"/>
                <w:sz w:val="24"/>
                <w:szCs w:val="24"/>
                <w:highlight w:val="none"/>
                <w:lang w:val="en-US" w:eastAsia="zh-CN"/>
              </w:rPr>
            </w:pPr>
            <w:bookmarkStart w:id="3" w:name="PO_默认文件内容_21"/>
            <w:r>
              <w:rPr>
                <w:rFonts w:hint="eastAsia" w:ascii="宋体" w:hAnsi="宋体" w:eastAsia="宋体" w:cs="宋体"/>
                <w:b/>
                <w:bCs/>
                <w:color w:val="auto"/>
                <w:sz w:val="24"/>
                <w:szCs w:val="24"/>
                <w:highlight w:val="none"/>
                <w:lang w:val="zh-CN"/>
              </w:rPr>
              <w:t>第</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zh-CN"/>
              </w:rPr>
              <w:t>包：</w:t>
            </w:r>
            <w:r>
              <w:rPr>
                <w:rFonts w:hint="eastAsia" w:cs="宋体"/>
                <w:b/>
                <w:bCs/>
                <w:color w:val="auto"/>
                <w:sz w:val="24"/>
                <w:szCs w:val="24"/>
                <w:highlight w:val="none"/>
                <w:lang w:val="en-US" w:eastAsia="zh-CN"/>
              </w:rPr>
              <w:t>22</w:t>
            </w:r>
            <w:r>
              <w:rPr>
                <w:rFonts w:hint="eastAsia" w:ascii="宋体" w:hAnsi="宋体" w:eastAsia="宋体" w:cs="宋体"/>
                <w:b/>
                <w:bCs/>
                <w:color w:val="auto"/>
                <w:sz w:val="24"/>
                <w:szCs w:val="24"/>
                <w:highlight w:val="none"/>
                <w:lang w:val="en-US" w:eastAsia="zh-CN"/>
              </w:rPr>
              <w:t>万元；</w:t>
            </w:r>
          </w:p>
          <w:p>
            <w:pPr>
              <w:pStyle w:val="35"/>
              <w:keepNext w:val="0"/>
              <w:keepLines w:val="0"/>
              <w:pageBreakBefore w:val="0"/>
              <w:kinsoku/>
              <w:wordWrap/>
              <w:overflowPunct/>
              <w:topLinePunct w:val="0"/>
              <w:bidi w:val="0"/>
              <w:spacing w:line="360" w:lineRule="auto"/>
              <w:ind w:firstLine="241" w:firstLineChars="1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zh-CN"/>
              </w:rPr>
              <w:t>第</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包：</w:t>
            </w:r>
            <w:r>
              <w:rPr>
                <w:rFonts w:hint="eastAsia" w:cs="宋体"/>
                <w:b/>
                <w:bCs/>
                <w:color w:val="auto"/>
                <w:sz w:val="24"/>
                <w:szCs w:val="24"/>
                <w:highlight w:val="none"/>
                <w:lang w:val="en-US" w:eastAsia="zh-CN"/>
              </w:rPr>
              <w:t>22</w:t>
            </w:r>
            <w:r>
              <w:rPr>
                <w:rFonts w:hint="eastAsia" w:ascii="宋体" w:hAnsi="宋体" w:eastAsia="宋体" w:cs="宋体"/>
                <w:b/>
                <w:bCs/>
                <w:color w:val="auto"/>
                <w:sz w:val="24"/>
                <w:szCs w:val="24"/>
                <w:highlight w:val="none"/>
                <w:lang w:val="en-US" w:eastAsia="zh-CN"/>
              </w:rPr>
              <w:t>万元。</w:t>
            </w:r>
          </w:p>
          <w:p>
            <w:pPr>
              <w:pStyle w:val="35"/>
              <w:keepNext w:val="0"/>
              <w:keepLines w:val="0"/>
              <w:pageBreakBefore w:val="0"/>
              <w:kinsoku/>
              <w:wordWrap/>
              <w:overflowPunct/>
              <w:topLinePunct w:val="0"/>
              <w:bidi w:val="0"/>
              <w:spacing w:line="360"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超过最高限价的报价,其投标文件按无效处理。</w:t>
            </w:r>
            <w:bookmarkEnd w:id="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40" w:hRule="atLeast"/>
          <w:jc w:val="center"/>
        </w:trPr>
        <w:tc>
          <w:tcPr>
            <w:tcW w:w="841" w:type="dxa"/>
            <w:vAlign w:val="center"/>
          </w:tcPr>
          <w:p>
            <w:pPr>
              <w:pStyle w:val="35"/>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p>
        </w:tc>
        <w:tc>
          <w:tcPr>
            <w:tcW w:w="2124" w:type="dxa"/>
            <w:vAlign w:val="center"/>
          </w:tcPr>
          <w:p>
            <w:pPr>
              <w:pStyle w:val="35"/>
              <w:keepNext w:val="0"/>
              <w:keepLines w:val="0"/>
              <w:pageBreakBefore w:val="0"/>
              <w:widowControl w:val="0"/>
              <w:kinsoku/>
              <w:wordWrap/>
              <w:overflowPunct/>
              <w:topLinePunct w:val="0"/>
              <w:autoSpaceDE w:val="0"/>
              <w:autoSpaceDN w:val="0"/>
              <w:bidi w:val="0"/>
              <w:adjustRightInd w:val="0"/>
              <w:snapToGrid/>
              <w:spacing w:line="360" w:lineRule="auto"/>
              <w:ind w:left="38"/>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联合体（实质性要求）</w:t>
            </w:r>
          </w:p>
        </w:tc>
        <w:tc>
          <w:tcPr>
            <w:tcW w:w="5696" w:type="dxa"/>
            <w:vAlign w:val="center"/>
          </w:tcPr>
          <w:p>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234"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pacing w:val="-3"/>
                <w:sz w:val="24"/>
                <w:szCs w:val="24"/>
                <w:highlight w:val="none"/>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841" w:type="dxa"/>
            <w:vAlign w:val="center"/>
          </w:tcPr>
          <w:p>
            <w:pPr>
              <w:pStyle w:val="35"/>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w:t>
            </w:r>
          </w:p>
        </w:tc>
        <w:tc>
          <w:tcPr>
            <w:tcW w:w="2124" w:type="dxa"/>
            <w:vAlign w:val="center"/>
          </w:tcPr>
          <w:p>
            <w:pPr>
              <w:pStyle w:val="35"/>
              <w:keepNext w:val="0"/>
              <w:keepLines w:val="0"/>
              <w:pageBreakBefore w:val="0"/>
              <w:kinsoku/>
              <w:wordWrap/>
              <w:overflowPunct/>
              <w:topLinePunct w:val="0"/>
              <w:bidi w:val="0"/>
              <w:spacing w:line="360" w:lineRule="auto"/>
              <w:ind w:left="3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低于成本价</w:t>
            </w:r>
          </w:p>
          <w:p>
            <w:pPr>
              <w:pStyle w:val="35"/>
              <w:keepNext w:val="0"/>
              <w:keepLines w:val="0"/>
              <w:pageBreakBefore w:val="0"/>
              <w:kinsoku/>
              <w:wordWrap/>
              <w:overflowPunct/>
              <w:topLinePunct w:val="0"/>
              <w:bidi w:val="0"/>
              <w:spacing w:line="360" w:lineRule="auto"/>
              <w:ind w:left="3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不正当竞争预防措施</w:t>
            </w:r>
          </w:p>
          <w:p>
            <w:pPr>
              <w:pStyle w:val="35"/>
              <w:keepNext w:val="0"/>
              <w:keepLines w:val="0"/>
              <w:pageBreakBefore w:val="0"/>
              <w:kinsoku/>
              <w:wordWrap/>
              <w:overflowPunct/>
              <w:topLinePunct w:val="0"/>
              <w:bidi w:val="0"/>
              <w:spacing w:line="360" w:lineRule="auto"/>
              <w:ind w:left="3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（实质性要求）</w:t>
            </w:r>
          </w:p>
        </w:tc>
        <w:tc>
          <w:tcPr>
            <w:tcW w:w="5696" w:type="dxa"/>
            <w:vAlign w:val="center"/>
          </w:tcPr>
          <w:p>
            <w:pPr>
              <w:pStyle w:val="35"/>
              <w:keepNext w:val="0"/>
              <w:keepLines w:val="0"/>
              <w:pageBreakBefore w:val="0"/>
              <w:kinsoku/>
              <w:wordWrap/>
              <w:overflowPunct/>
              <w:topLinePunct w:val="0"/>
              <w:bidi w:val="0"/>
              <w:spacing w:line="360"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供应商报价低于本项目最高限价的50%，或者低于其他有效供应商报价算术平均价的40%，有可能影响采购项目的实施质量或者不能诚信履约的，评标委员会应当向其发出澄清通知；</w:t>
            </w:r>
          </w:p>
          <w:p>
            <w:pPr>
              <w:pStyle w:val="35"/>
              <w:keepNext w:val="0"/>
              <w:keepLines w:val="0"/>
              <w:pageBreakBefore w:val="0"/>
              <w:kinsoku/>
              <w:wordWrap/>
              <w:overflowPunct/>
              <w:topLinePunct w:val="0"/>
              <w:bidi w:val="0"/>
              <w:spacing w:line="360"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供应商应在澄清通知发出后的90分钟内提交成本构成书面说明，并附相关证明材料；供应商的书面说明应当按照国家财务会计制度的规定要求，逐项就供应商提供的货物、工程和服务的主营业务成本、税金及附加、销售费用、管理费用、财务费用等成本构成事项详细陈述；</w:t>
            </w:r>
          </w:p>
          <w:p>
            <w:pPr>
              <w:pStyle w:val="35"/>
              <w:keepNext w:val="0"/>
              <w:keepLines w:val="0"/>
              <w:pageBreakBefore w:val="0"/>
              <w:kinsoku/>
              <w:wordWrap/>
              <w:overflowPunct/>
              <w:topLinePunct w:val="0"/>
              <w:bidi w:val="0"/>
              <w:spacing w:line="360"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评标委员会应当结合采购项目的需求、专业实际情况、供应商财务状况报告、与其他供应商的比较情况等就供应商的书面说明进行评价；</w:t>
            </w:r>
          </w:p>
          <w:p>
            <w:pPr>
              <w:pStyle w:val="35"/>
              <w:keepNext w:val="0"/>
              <w:keepLines w:val="0"/>
              <w:pageBreakBefore w:val="0"/>
              <w:kinsoku/>
              <w:wordWrap/>
              <w:overflowPunct/>
              <w:topLinePunct w:val="0"/>
              <w:bidi w:val="0"/>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供应商拒绝或者变相拒绝提供有效书面说明或者书面说明不能证明其报价合理性的，评标委员会应将其投标作无效处理。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841" w:type="dxa"/>
            <w:vAlign w:val="center"/>
          </w:tcPr>
          <w:p>
            <w:pPr>
              <w:pStyle w:val="35"/>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6</w:t>
            </w:r>
          </w:p>
        </w:tc>
        <w:tc>
          <w:tcPr>
            <w:tcW w:w="2124" w:type="dxa"/>
            <w:vAlign w:val="center"/>
          </w:tcPr>
          <w:p>
            <w:pPr>
              <w:pStyle w:val="35"/>
              <w:keepNext w:val="0"/>
              <w:keepLines w:val="0"/>
              <w:pageBreakBefore w:val="0"/>
              <w:kinsoku/>
              <w:wordWrap/>
              <w:overflowPunct/>
              <w:topLinePunct w:val="0"/>
              <w:bidi w:val="0"/>
              <w:spacing w:line="360" w:lineRule="auto"/>
              <w:ind w:left="38"/>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招标情况公告</w:t>
            </w:r>
          </w:p>
        </w:tc>
        <w:tc>
          <w:tcPr>
            <w:tcW w:w="5696" w:type="dxa"/>
            <w:vAlign w:val="center"/>
          </w:tcPr>
          <w:p>
            <w:pPr>
              <w:pStyle w:val="35"/>
              <w:keepNext w:val="0"/>
              <w:keepLines w:val="0"/>
              <w:pageBreakBefore w:val="0"/>
              <w:kinsoku/>
              <w:wordWrap/>
              <w:overflowPunct/>
              <w:topLinePunct w:val="0"/>
              <w:bidi w:val="0"/>
              <w:spacing w:line="360" w:lineRule="auto"/>
              <w:ind w:firstLine="240" w:firstLineChars="100"/>
              <w:jc w:val="both"/>
              <w:textAlignment w:val="auto"/>
              <w:rPr>
                <w:rFonts w:hint="eastAsia" w:ascii="宋体" w:hAnsi="宋体" w:eastAsia="宋体" w:cs="宋体"/>
                <w:color w:val="auto"/>
                <w:sz w:val="24"/>
                <w:szCs w:val="24"/>
                <w:highlight w:val="none"/>
                <w:lang w:val="zh-CN"/>
              </w:rPr>
            </w:pPr>
            <w:bookmarkStart w:id="4" w:name="PO_默认文件内容_13"/>
            <w:r>
              <w:rPr>
                <w:rFonts w:hint="eastAsia" w:ascii="宋体" w:hAnsi="宋体" w:eastAsia="宋体" w:cs="宋体"/>
                <w:color w:val="auto"/>
                <w:sz w:val="24"/>
                <w:szCs w:val="24"/>
                <w:highlight w:val="none"/>
                <w:lang w:val="zh-CN"/>
              </w:rPr>
              <w:t>供应商招标结果等在</w:t>
            </w:r>
            <w:r>
              <w:rPr>
                <w:rFonts w:hint="eastAsia" w:ascii="宋体" w:hAnsi="宋体" w:eastAsia="宋体" w:cs="宋体"/>
                <w:color w:val="auto"/>
                <w:sz w:val="24"/>
                <w:szCs w:val="24"/>
                <w:highlight w:val="none"/>
                <w:lang w:val="en-US" w:eastAsia="zh-CN"/>
              </w:rPr>
              <w:t>南江农科村镇银行官方网站</w:t>
            </w:r>
            <w:r>
              <w:rPr>
                <w:rFonts w:hint="eastAsia" w:ascii="宋体" w:hAnsi="宋体" w:eastAsia="宋体" w:cs="宋体"/>
                <w:color w:val="auto"/>
                <w:sz w:val="24"/>
                <w:szCs w:val="24"/>
                <w:highlight w:val="none"/>
                <w:lang w:val="zh-CN"/>
              </w:rPr>
              <w:t>予以公告</w:t>
            </w:r>
            <w:bookmarkEnd w:id="4"/>
            <w:r>
              <w:rPr>
                <w:rFonts w:hint="eastAsia" w:ascii="宋体" w:hAnsi="宋体" w:eastAsia="宋体" w:cs="宋体"/>
                <w:color w:val="auto"/>
                <w:sz w:val="24"/>
                <w:szCs w:val="24"/>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5" w:hRule="atLeast"/>
          <w:jc w:val="center"/>
        </w:trPr>
        <w:tc>
          <w:tcPr>
            <w:tcW w:w="841" w:type="dxa"/>
            <w:vAlign w:val="center"/>
          </w:tcPr>
          <w:p>
            <w:pPr>
              <w:pStyle w:val="35"/>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7</w:t>
            </w:r>
          </w:p>
        </w:tc>
        <w:tc>
          <w:tcPr>
            <w:tcW w:w="2124" w:type="dxa"/>
            <w:vAlign w:val="center"/>
          </w:tcPr>
          <w:p>
            <w:pPr>
              <w:pStyle w:val="35"/>
              <w:keepNext w:val="0"/>
              <w:keepLines w:val="0"/>
              <w:pageBreakBefore w:val="0"/>
              <w:kinsoku/>
              <w:wordWrap/>
              <w:overflowPunct/>
              <w:topLinePunct w:val="0"/>
              <w:bidi w:val="0"/>
              <w:spacing w:line="360" w:lineRule="auto"/>
              <w:ind w:left="38"/>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招标保证金</w:t>
            </w:r>
          </w:p>
        </w:tc>
        <w:tc>
          <w:tcPr>
            <w:tcW w:w="5696" w:type="dxa"/>
            <w:vAlign w:val="center"/>
          </w:tcPr>
          <w:p>
            <w:pPr>
              <w:keepNext w:val="0"/>
              <w:keepLines w:val="0"/>
              <w:pageBreakBefore w:val="0"/>
              <w:widowControl/>
              <w:kinsoku/>
              <w:wordWrap/>
              <w:overflowPunct/>
              <w:topLinePunct w:val="0"/>
              <w:bidi w:val="0"/>
              <w:snapToGrid w:val="0"/>
              <w:spacing w:line="360" w:lineRule="auto"/>
              <w:ind w:firstLine="240" w:firstLineChars="1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841" w:type="dxa"/>
            <w:vAlign w:val="center"/>
          </w:tcPr>
          <w:p>
            <w:pPr>
              <w:pStyle w:val="35"/>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zh-CN" w:eastAsia="zh-CN"/>
              </w:rPr>
            </w:pPr>
            <w:r>
              <w:rPr>
                <w:rFonts w:hint="eastAsia" w:cs="宋体"/>
                <w:color w:val="auto"/>
                <w:sz w:val="24"/>
                <w:szCs w:val="24"/>
                <w:highlight w:val="none"/>
                <w:lang w:val="en-US" w:eastAsia="zh-CN"/>
              </w:rPr>
              <w:t>8</w:t>
            </w:r>
          </w:p>
        </w:tc>
        <w:tc>
          <w:tcPr>
            <w:tcW w:w="2124" w:type="dxa"/>
            <w:vAlign w:val="center"/>
          </w:tcPr>
          <w:p>
            <w:pPr>
              <w:pStyle w:val="35"/>
              <w:keepNext w:val="0"/>
              <w:keepLines w:val="0"/>
              <w:pageBreakBefore w:val="0"/>
              <w:kinsoku/>
              <w:wordWrap/>
              <w:overflowPunct/>
              <w:topLinePunct w:val="0"/>
              <w:bidi w:val="0"/>
              <w:spacing w:line="360" w:lineRule="auto"/>
              <w:ind w:left="38"/>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lang w:val="en-US" w:eastAsia="zh-CN"/>
              </w:rPr>
              <w:t>咨询与联系</w:t>
            </w:r>
          </w:p>
        </w:tc>
        <w:tc>
          <w:tcPr>
            <w:tcW w:w="5696" w:type="dxa"/>
            <w:vAlign w:val="center"/>
          </w:tcPr>
          <w:p>
            <w:pPr>
              <w:pStyle w:val="35"/>
              <w:keepNext w:val="0"/>
              <w:keepLines w:val="0"/>
              <w:pageBreakBefore w:val="0"/>
              <w:kinsoku/>
              <w:wordWrap/>
              <w:overflowPunct/>
              <w:topLinePunct w:val="0"/>
              <w:bidi w:val="0"/>
              <w:spacing w:line="360"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有关招标文件获取、投标文件编制、项目质疑相关事宜的联系方式详见本招标文件第一章；</w:t>
            </w:r>
          </w:p>
          <w:p>
            <w:pPr>
              <w:pStyle w:val="35"/>
              <w:keepNext w:val="0"/>
              <w:keepLines w:val="0"/>
              <w:pageBreakBefore w:val="0"/>
              <w:kinsoku/>
              <w:wordWrap/>
              <w:overflowPunct/>
              <w:topLinePunct w:val="0"/>
              <w:bidi w:val="0"/>
              <w:spacing w:line="360" w:lineRule="auto"/>
              <w:ind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有关项目投诉事宜请联系</w:t>
            </w:r>
            <w:r>
              <w:rPr>
                <w:rFonts w:hint="eastAsia" w:ascii="宋体" w:hAnsi="宋体" w:eastAsia="宋体" w:cs="宋体"/>
                <w:color w:val="auto"/>
                <w:sz w:val="24"/>
                <w:szCs w:val="24"/>
                <w:highlight w:val="none"/>
                <w:lang w:val="en-US" w:eastAsia="zh-CN"/>
              </w:rPr>
              <w:t>南江农科村镇银行</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0827-8112886</w:t>
            </w:r>
            <w:r>
              <w:rPr>
                <w:rFonts w:hint="eastAsia" w:ascii="宋体" w:hAnsi="宋体" w:eastAsia="宋体" w:cs="宋体"/>
                <w:color w:val="auto"/>
                <w:sz w:val="24"/>
                <w:szCs w:val="24"/>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841" w:type="dxa"/>
            <w:vAlign w:val="center"/>
          </w:tcPr>
          <w:p>
            <w:pPr>
              <w:pStyle w:val="35"/>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9</w:t>
            </w:r>
          </w:p>
        </w:tc>
        <w:tc>
          <w:tcPr>
            <w:tcW w:w="2124" w:type="dxa"/>
            <w:vAlign w:val="center"/>
          </w:tcPr>
          <w:p>
            <w:pPr>
              <w:pStyle w:val="35"/>
              <w:keepNext w:val="0"/>
              <w:keepLines w:val="0"/>
              <w:pageBreakBefore w:val="0"/>
              <w:kinsoku/>
              <w:wordWrap/>
              <w:overflowPunct/>
              <w:topLinePunct w:val="0"/>
              <w:bidi w:val="0"/>
              <w:spacing w:line="360" w:lineRule="auto"/>
              <w:ind w:left="38"/>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评标方法</w:t>
            </w:r>
          </w:p>
        </w:tc>
        <w:tc>
          <w:tcPr>
            <w:tcW w:w="5696" w:type="dxa"/>
            <w:vAlign w:val="center"/>
          </w:tcPr>
          <w:p>
            <w:pPr>
              <w:pStyle w:val="35"/>
              <w:keepNext w:val="0"/>
              <w:keepLines w:val="0"/>
              <w:pageBreakBefore w:val="0"/>
              <w:kinsoku/>
              <w:wordWrap/>
              <w:overflowPunct/>
              <w:topLinePunct w:val="0"/>
              <w:bidi w:val="0"/>
              <w:spacing w:line="360"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841" w:type="dxa"/>
            <w:vAlign w:val="center"/>
          </w:tcPr>
          <w:p>
            <w:pPr>
              <w:pStyle w:val="35"/>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10</w:t>
            </w:r>
          </w:p>
        </w:tc>
        <w:tc>
          <w:tcPr>
            <w:tcW w:w="2124" w:type="dxa"/>
            <w:vAlign w:val="center"/>
          </w:tcPr>
          <w:p>
            <w:pPr>
              <w:pStyle w:val="35"/>
              <w:keepNext w:val="0"/>
              <w:keepLines w:val="0"/>
              <w:pageBreakBefore w:val="0"/>
              <w:kinsoku/>
              <w:wordWrap/>
              <w:overflowPunct/>
              <w:topLinePunct w:val="0"/>
              <w:bidi w:val="0"/>
              <w:spacing w:line="360" w:lineRule="auto"/>
              <w:ind w:firstLine="240" w:firstLineChars="100"/>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邮寄投标文件</w:t>
            </w:r>
          </w:p>
        </w:tc>
        <w:tc>
          <w:tcPr>
            <w:tcW w:w="5696" w:type="dxa"/>
            <w:vAlign w:val="center"/>
          </w:tcPr>
          <w:p>
            <w:pPr>
              <w:pStyle w:val="35"/>
              <w:keepNext w:val="0"/>
              <w:keepLines w:val="0"/>
              <w:pageBreakBefore w:val="0"/>
              <w:kinsoku/>
              <w:wordWrap/>
              <w:overflowPunct/>
              <w:topLinePunct w:val="0"/>
              <w:bidi w:val="0"/>
              <w:spacing w:line="360" w:lineRule="auto"/>
              <w:ind w:firstLine="240" w:firstLineChars="1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841" w:type="dxa"/>
            <w:vAlign w:val="center"/>
          </w:tcPr>
          <w:p>
            <w:pPr>
              <w:pStyle w:val="35"/>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11</w:t>
            </w:r>
          </w:p>
        </w:tc>
        <w:tc>
          <w:tcPr>
            <w:tcW w:w="2124" w:type="dxa"/>
            <w:vAlign w:val="center"/>
          </w:tcPr>
          <w:p>
            <w:pPr>
              <w:pStyle w:val="35"/>
              <w:keepNext w:val="0"/>
              <w:keepLines w:val="0"/>
              <w:pageBreakBefore w:val="0"/>
              <w:kinsoku/>
              <w:wordWrap/>
              <w:overflowPunct/>
              <w:topLinePunct w:val="0"/>
              <w:bidi w:val="0"/>
              <w:spacing w:line="360" w:lineRule="auto"/>
              <w:ind w:left="38"/>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书面投标文件的份数</w:t>
            </w:r>
          </w:p>
        </w:tc>
        <w:tc>
          <w:tcPr>
            <w:tcW w:w="5696" w:type="dxa"/>
            <w:vAlign w:val="center"/>
          </w:tcPr>
          <w:p>
            <w:pPr>
              <w:pStyle w:val="35"/>
              <w:keepNext w:val="0"/>
              <w:keepLines w:val="0"/>
              <w:pageBreakBefore w:val="0"/>
              <w:kinsoku/>
              <w:wordWrap/>
              <w:overflowPunct/>
              <w:topLinePunct w:val="0"/>
              <w:bidi w:val="0"/>
              <w:spacing w:line="360" w:lineRule="auto"/>
              <w:ind w:firstLine="240" w:firstLineChars="1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正本1份、副本</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841" w:type="dxa"/>
            <w:vAlign w:val="center"/>
          </w:tcPr>
          <w:p>
            <w:pPr>
              <w:pStyle w:val="35"/>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12</w:t>
            </w:r>
          </w:p>
        </w:tc>
        <w:tc>
          <w:tcPr>
            <w:tcW w:w="2124" w:type="dxa"/>
            <w:vAlign w:val="center"/>
          </w:tcPr>
          <w:p>
            <w:pPr>
              <w:pStyle w:val="35"/>
              <w:keepNext w:val="0"/>
              <w:keepLines w:val="0"/>
              <w:pageBreakBefore w:val="0"/>
              <w:kinsoku/>
              <w:wordWrap/>
              <w:overflowPunct/>
              <w:topLinePunct w:val="0"/>
              <w:bidi w:val="0"/>
              <w:spacing w:line="360" w:lineRule="auto"/>
              <w:ind w:left="38"/>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投标有效期</w:t>
            </w:r>
          </w:p>
        </w:tc>
        <w:tc>
          <w:tcPr>
            <w:tcW w:w="5696" w:type="dxa"/>
            <w:vAlign w:val="center"/>
          </w:tcPr>
          <w:p>
            <w:pPr>
              <w:pStyle w:val="35"/>
              <w:keepNext w:val="0"/>
              <w:keepLines w:val="0"/>
              <w:pageBreakBefore w:val="0"/>
              <w:kinsoku/>
              <w:wordWrap/>
              <w:overflowPunct/>
              <w:topLinePunct w:val="0"/>
              <w:bidi w:val="0"/>
              <w:spacing w:line="360" w:lineRule="auto"/>
              <w:ind w:left="38" w:firstLine="240" w:firstLineChars="1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90日，自投标截止时间起算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841" w:type="dxa"/>
            <w:vAlign w:val="center"/>
          </w:tcPr>
          <w:p>
            <w:pPr>
              <w:pStyle w:val="35"/>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13</w:t>
            </w:r>
          </w:p>
        </w:tc>
        <w:tc>
          <w:tcPr>
            <w:tcW w:w="2124" w:type="dxa"/>
            <w:vAlign w:val="center"/>
          </w:tcPr>
          <w:p>
            <w:pPr>
              <w:pStyle w:val="35"/>
              <w:keepNext w:val="0"/>
              <w:keepLines w:val="0"/>
              <w:pageBreakBefore w:val="0"/>
              <w:kinsoku/>
              <w:wordWrap/>
              <w:overflowPunct/>
              <w:topLinePunct w:val="0"/>
              <w:bidi w:val="0"/>
              <w:spacing w:line="360" w:lineRule="auto"/>
              <w:ind w:left="38"/>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提交投标担保</w:t>
            </w:r>
          </w:p>
        </w:tc>
        <w:tc>
          <w:tcPr>
            <w:tcW w:w="5696" w:type="dxa"/>
            <w:vAlign w:val="center"/>
          </w:tcPr>
          <w:p>
            <w:pPr>
              <w:pStyle w:val="35"/>
              <w:keepNext w:val="0"/>
              <w:keepLines w:val="0"/>
              <w:pageBreakBefore w:val="0"/>
              <w:kinsoku/>
              <w:wordWrap/>
              <w:overflowPunct/>
              <w:topLinePunct w:val="0"/>
              <w:bidi w:val="0"/>
              <w:spacing w:line="360" w:lineRule="auto"/>
              <w:ind w:left="38" w:firstLine="240" w:firstLineChars="1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本项目不设投标担保；供应商无需为参加本项目采购活动提供投标保证金或投标保函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841" w:type="dxa"/>
            <w:vAlign w:val="center"/>
          </w:tcPr>
          <w:p>
            <w:pPr>
              <w:pStyle w:val="35"/>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14</w:t>
            </w:r>
          </w:p>
        </w:tc>
        <w:tc>
          <w:tcPr>
            <w:tcW w:w="2124" w:type="dxa"/>
            <w:vAlign w:val="center"/>
          </w:tcPr>
          <w:p>
            <w:pPr>
              <w:pStyle w:val="35"/>
              <w:keepNext w:val="0"/>
              <w:keepLines w:val="0"/>
              <w:pageBreakBefore w:val="0"/>
              <w:kinsoku/>
              <w:wordWrap/>
              <w:overflowPunct/>
              <w:topLinePunct w:val="0"/>
              <w:bidi w:val="0"/>
              <w:spacing w:line="360" w:lineRule="auto"/>
              <w:ind w:left="38"/>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本项目拟推荐中标候选人的最小数量</w:t>
            </w:r>
          </w:p>
        </w:tc>
        <w:tc>
          <w:tcPr>
            <w:tcW w:w="5696" w:type="dxa"/>
            <w:vAlign w:val="center"/>
          </w:tcPr>
          <w:p>
            <w:pPr>
              <w:pStyle w:val="35"/>
              <w:keepNext w:val="0"/>
              <w:keepLines w:val="0"/>
              <w:pageBreakBefore w:val="0"/>
              <w:kinsoku/>
              <w:wordWrap/>
              <w:overflowPunct/>
              <w:topLinePunct w:val="0"/>
              <w:bidi w:val="0"/>
              <w:spacing w:line="360" w:lineRule="auto"/>
              <w:ind w:left="38"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每个包各</w:t>
            </w: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841" w:type="dxa"/>
            <w:vAlign w:val="center"/>
          </w:tcPr>
          <w:p>
            <w:pPr>
              <w:pStyle w:val="35"/>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15</w:t>
            </w:r>
          </w:p>
        </w:tc>
        <w:tc>
          <w:tcPr>
            <w:tcW w:w="2124" w:type="dxa"/>
            <w:vAlign w:val="center"/>
          </w:tcPr>
          <w:p>
            <w:pPr>
              <w:pStyle w:val="35"/>
              <w:keepNext w:val="0"/>
              <w:keepLines w:val="0"/>
              <w:pageBreakBefore w:val="0"/>
              <w:kinsoku/>
              <w:wordWrap/>
              <w:overflowPunct/>
              <w:topLinePunct w:val="0"/>
              <w:bidi w:val="0"/>
              <w:spacing w:line="360" w:lineRule="auto"/>
              <w:ind w:left="38"/>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本项目拟确定的中标人数量</w:t>
            </w:r>
          </w:p>
        </w:tc>
        <w:tc>
          <w:tcPr>
            <w:tcW w:w="5696" w:type="dxa"/>
            <w:vAlign w:val="center"/>
          </w:tcPr>
          <w:p>
            <w:pPr>
              <w:pStyle w:val="35"/>
              <w:keepNext w:val="0"/>
              <w:keepLines w:val="0"/>
              <w:pageBreakBefore w:val="0"/>
              <w:kinsoku/>
              <w:wordWrap/>
              <w:overflowPunct/>
              <w:topLinePunct w:val="0"/>
              <w:bidi w:val="0"/>
              <w:spacing w:line="360" w:lineRule="auto"/>
              <w:ind w:left="38" w:firstLine="240" w:firstLineChars="1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每个包各</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841" w:type="dxa"/>
            <w:vAlign w:val="center"/>
          </w:tcPr>
          <w:p>
            <w:pPr>
              <w:pStyle w:val="35"/>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16</w:t>
            </w:r>
          </w:p>
        </w:tc>
        <w:tc>
          <w:tcPr>
            <w:tcW w:w="2124" w:type="dxa"/>
            <w:vAlign w:val="center"/>
          </w:tcPr>
          <w:p>
            <w:pPr>
              <w:pStyle w:val="35"/>
              <w:keepNext w:val="0"/>
              <w:keepLines w:val="0"/>
              <w:pageBreakBefore w:val="0"/>
              <w:kinsoku/>
              <w:wordWrap/>
              <w:overflowPunct/>
              <w:topLinePunct w:val="0"/>
              <w:bidi w:val="0"/>
              <w:spacing w:line="360" w:lineRule="auto"/>
              <w:ind w:left="38"/>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提交履约担保</w:t>
            </w:r>
          </w:p>
        </w:tc>
        <w:tc>
          <w:tcPr>
            <w:tcW w:w="5696" w:type="dxa"/>
            <w:vAlign w:val="center"/>
          </w:tcPr>
          <w:p>
            <w:pPr>
              <w:pStyle w:val="35"/>
              <w:keepNext w:val="0"/>
              <w:keepLines w:val="0"/>
              <w:pageBreakBefore w:val="0"/>
              <w:kinsoku/>
              <w:wordWrap/>
              <w:overflowPunct/>
              <w:topLinePunct w:val="0"/>
              <w:bidi w:val="0"/>
              <w:spacing w:line="360" w:lineRule="auto"/>
              <w:ind w:left="38" w:firstLine="240" w:firstLineChars="1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本项目不设履约担保；中标人无需为履行本项目采购合同提供履约保证金或履约保函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841" w:type="dxa"/>
            <w:vAlign w:val="center"/>
          </w:tcPr>
          <w:p>
            <w:pPr>
              <w:pStyle w:val="35"/>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1</w:t>
            </w:r>
            <w:r>
              <w:rPr>
                <w:rFonts w:hint="eastAsia" w:cs="宋体"/>
                <w:color w:val="auto"/>
                <w:sz w:val="24"/>
                <w:szCs w:val="24"/>
                <w:highlight w:val="none"/>
                <w:lang w:val="en-US" w:eastAsia="zh-CN"/>
              </w:rPr>
              <w:t>7</w:t>
            </w:r>
          </w:p>
        </w:tc>
        <w:tc>
          <w:tcPr>
            <w:tcW w:w="2124" w:type="dxa"/>
            <w:vAlign w:val="center"/>
          </w:tcPr>
          <w:p>
            <w:pPr>
              <w:pStyle w:val="35"/>
              <w:keepNext w:val="0"/>
              <w:keepLines w:val="0"/>
              <w:pageBreakBefore w:val="0"/>
              <w:kinsoku/>
              <w:wordWrap/>
              <w:overflowPunct/>
              <w:topLinePunct w:val="0"/>
              <w:bidi w:val="0"/>
              <w:spacing w:line="360" w:lineRule="auto"/>
              <w:ind w:left="38"/>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val="zh-CN"/>
              </w:rPr>
              <w:t>通知书领取</w:t>
            </w:r>
          </w:p>
        </w:tc>
        <w:tc>
          <w:tcPr>
            <w:tcW w:w="5696" w:type="dxa"/>
            <w:vAlign w:val="center"/>
          </w:tcPr>
          <w:p>
            <w:pPr>
              <w:pStyle w:val="35"/>
              <w:keepNext w:val="0"/>
              <w:keepLines w:val="0"/>
              <w:pageBreakBefore w:val="0"/>
              <w:widowControl w:val="0"/>
              <w:kinsoku/>
              <w:wordWrap w:val="0"/>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sz w:val="24"/>
                <w:szCs w:val="24"/>
                <w:highlight w:val="none"/>
                <w:lang w:val="zh-CN"/>
              </w:rPr>
            </w:pPr>
            <w:bookmarkStart w:id="5" w:name="PO_默认文件内容_16"/>
            <w:r>
              <w:rPr>
                <w:rFonts w:hint="eastAsia" w:ascii="宋体" w:hAnsi="宋体" w:eastAsia="宋体" w:cs="宋体"/>
                <w:color w:val="auto"/>
                <w:sz w:val="24"/>
                <w:szCs w:val="24"/>
                <w:highlight w:val="none"/>
                <w:lang w:val="zh-CN" w:eastAsia="zh-CN"/>
              </w:rPr>
              <w:t>采购结果公告在</w:t>
            </w:r>
            <w:r>
              <w:rPr>
                <w:rFonts w:hint="eastAsia" w:ascii="宋体" w:hAnsi="宋体" w:eastAsia="宋体" w:cs="宋体"/>
                <w:color w:val="auto"/>
                <w:sz w:val="24"/>
                <w:szCs w:val="24"/>
                <w:highlight w:val="none"/>
                <w:lang w:val="en-US" w:eastAsia="zh-CN"/>
              </w:rPr>
              <w:t>南江农科村镇银行官方网站（http://www.njnkbank.com/）</w:t>
            </w:r>
            <w:r>
              <w:rPr>
                <w:rFonts w:hint="eastAsia" w:ascii="宋体" w:hAnsi="宋体" w:eastAsia="宋体" w:cs="宋体"/>
                <w:color w:val="auto"/>
                <w:sz w:val="24"/>
                <w:szCs w:val="24"/>
                <w:highlight w:val="none"/>
                <w:lang w:val="zh-CN" w:eastAsia="zh-CN"/>
              </w:rPr>
              <w:t>上发布后，请成交供应商凭有效身份证明证件到采购机构领取</w:t>
            </w:r>
            <w:r>
              <w:rPr>
                <w:rFonts w:hint="eastAsia" w:cs="宋体"/>
                <w:color w:val="auto"/>
                <w:sz w:val="24"/>
                <w:szCs w:val="24"/>
                <w:highlight w:val="none"/>
                <w:lang w:val="en-US" w:eastAsia="zh-CN"/>
              </w:rPr>
              <w:t>中标</w:t>
            </w:r>
            <w:r>
              <w:rPr>
                <w:rFonts w:hint="eastAsia" w:ascii="宋体" w:hAnsi="宋体" w:eastAsia="宋体" w:cs="宋体"/>
                <w:color w:val="auto"/>
                <w:sz w:val="24"/>
                <w:szCs w:val="24"/>
                <w:highlight w:val="none"/>
                <w:lang w:val="zh-CN" w:eastAsia="zh-CN"/>
              </w:rPr>
              <w:t>通知书。</w:t>
            </w:r>
          </w:p>
          <w:p>
            <w:pPr>
              <w:pStyle w:val="35"/>
              <w:keepNext w:val="0"/>
              <w:keepLines w:val="0"/>
              <w:pageBreakBefore w:val="0"/>
              <w:kinsoku/>
              <w:wordWrap/>
              <w:overflowPunct/>
              <w:topLinePunct w:val="0"/>
              <w:bidi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 系 人：</w:t>
            </w:r>
            <w:r>
              <w:rPr>
                <w:rFonts w:hint="eastAsia" w:cs="宋体"/>
                <w:color w:val="auto"/>
                <w:sz w:val="24"/>
                <w:szCs w:val="24"/>
                <w:highlight w:val="none"/>
                <w:lang w:val="zh-CN"/>
              </w:rPr>
              <w:t>郭佳</w:t>
            </w:r>
          </w:p>
          <w:p>
            <w:pPr>
              <w:pStyle w:val="35"/>
              <w:keepNext w:val="0"/>
              <w:keepLines w:val="0"/>
              <w:pageBreakBefore w:val="0"/>
              <w:kinsoku/>
              <w:wordWrap/>
              <w:overflowPunct/>
              <w:topLinePunct w:val="0"/>
              <w:bidi w:val="0"/>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lang w:val="en-US" w:eastAsia="zh-CN"/>
              </w:rPr>
              <w:t>0827-8112886/15982746010</w:t>
            </w:r>
          </w:p>
          <w:p>
            <w:pPr>
              <w:pStyle w:val="35"/>
              <w:keepNext w:val="0"/>
              <w:keepLines w:val="0"/>
              <w:pageBreakBefore w:val="0"/>
              <w:kinsoku/>
              <w:wordWrap/>
              <w:overflowPunct/>
              <w:topLinePunct w:val="0"/>
              <w:bidi w:val="0"/>
              <w:spacing w:line="360" w:lineRule="auto"/>
              <w:ind w:firstLine="240" w:firstLineChars="1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lang w:val="zh-CN" w:eastAsia="zh-CN" w:bidi="ar-SA"/>
              </w:rPr>
              <w:t>地    址：</w:t>
            </w:r>
            <w:bookmarkEnd w:id="5"/>
            <w:r>
              <w:rPr>
                <w:rFonts w:hint="eastAsia" w:ascii="宋体" w:hAnsi="宋体" w:eastAsia="宋体" w:cs="宋体"/>
                <w:color w:val="auto"/>
                <w:kern w:val="0"/>
                <w:sz w:val="24"/>
                <w:szCs w:val="24"/>
                <w:highlight w:val="none"/>
                <w:lang w:val="en-US" w:eastAsia="zh-CN" w:bidi="ar-SA"/>
              </w:rPr>
              <w:t>四川省巴中市南江县光雾山大道朝阳段86号（南江农科村镇银行）</w:t>
            </w:r>
            <w:r>
              <w:rPr>
                <w:rFonts w:hint="eastAsia" w:ascii="宋体" w:hAnsi="宋体" w:eastAsia="宋体" w:cs="宋体"/>
                <w:color w:val="auto"/>
                <w:sz w:val="24"/>
                <w:szCs w:val="24"/>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841" w:type="dxa"/>
            <w:vAlign w:val="center"/>
          </w:tcPr>
          <w:p>
            <w:pPr>
              <w:pStyle w:val="35"/>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18</w:t>
            </w:r>
          </w:p>
        </w:tc>
        <w:tc>
          <w:tcPr>
            <w:tcW w:w="2124" w:type="dxa"/>
            <w:vAlign w:val="center"/>
          </w:tcPr>
          <w:p>
            <w:pPr>
              <w:pStyle w:val="35"/>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分包</w:t>
            </w:r>
          </w:p>
        </w:tc>
        <w:tc>
          <w:tcPr>
            <w:tcW w:w="5696" w:type="dxa"/>
            <w:vAlign w:val="center"/>
          </w:tcPr>
          <w:p>
            <w:pPr>
              <w:pStyle w:val="35"/>
              <w:keepNext w:val="0"/>
              <w:keepLines w:val="0"/>
              <w:pageBreakBefore w:val="0"/>
              <w:kinsoku/>
              <w:wordWrap/>
              <w:overflowPunct/>
              <w:topLinePunct w:val="0"/>
              <w:bidi w:val="0"/>
              <w:spacing w:line="360" w:lineRule="auto"/>
              <w:ind w:left="155" w:leftChars="74" w:firstLine="64" w:firstLineChars="27"/>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本项目允许分包。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841" w:type="dxa"/>
            <w:vAlign w:val="center"/>
          </w:tcPr>
          <w:p>
            <w:pPr>
              <w:pStyle w:val="35"/>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9</w:t>
            </w:r>
          </w:p>
        </w:tc>
        <w:tc>
          <w:tcPr>
            <w:tcW w:w="2124"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5696" w:type="dxa"/>
            <w:vAlign w:val="center"/>
          </w:tcPr>
          <w:p>
            <w:pPr>
              <w:keepNext w:val="0"/>
              <w:keepLines w:val="0"/>
              <w:pageBreakBefore w:val="0"/>
              <w:kinsoku/>
              <w:wordWrap/>
              <w:overflowPunct/>
              <w:topLinePunct w:val="0"/>
              <w:bidi w:val="0"/>
              <w:snapToGrid w:val="0"/>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文件中其他内容与供应商须知附表内容不一致的，以供应商须知附表为准。</w:t>
            </w:r>
          </w:p>
        </w:tc>
      </w:tr>
    </w:tbl>
    <w:p>
      <w:pPr>
        <w:pageBreakBefore w:val="0"/>
        <w:kinsoku/>
        <w:overflowPunct/>
        <w:topLinePunct w:val="0"/>
        <w:bidi w:val="0"/>
        <w:spacing w:line="360" w:lineRule="auto"/>
        <w:rPr>
          <w:rFonts w:hint="eastAsia" w:ascii="宋体" w:hAnsi="宋体" w:eastAsia="宋体" w:cs="宋体"/>
          <w:b/>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b w:val="0"/>
          <w:bCs/>
          <w:color w:val="auto"/>
          <w:kern w:val="2"/>
          <w:sz w:val="30"/>
          <w:szCs w:val="30"/>
          <w:lang w:val="en-US" w:eastAsia="zh-CN" w:bidi="ar-SA"/>
        </w:rPr>
      </w:pPr>
      <w:r>
        <w:rPr>
          <w:rFonts w:hint="eastAsia" w:ascii="黑体" w:hAnsi="黑体" w:eastAsia="黑体" w:cs="黑体"/>
          <w:b w:val="0"/>
          <w:bCs/>
          <w:color w:val="auto"/>
          <w:kern w:val="2"/>
          <w:sz w:val="30"/>
          <w:szCs w:val="30"/>
          <w:lang w:val="en-US" w:eastAsia="zh-CN" w:bidi="ar-SA"/>
        </w:rPr>
        <w:t>二、总  则</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（一）适用范围</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本招标文件仅适用于本次采购活动。</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（二）有关定义</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1.“采购人”系指依法进行采购的国家机关、事业单位、团体组织</w:t>
      </w:r>
      <w:r>
        <w:rPr>
          <w:rFonts w:hint="eastAsia" w:ascii="宋体" w:hAnsi="宋体" w:eastAsia="宋体" w:cs="宋体"/>
          <w:color w:val="auto"/>
          <w:sz w:val="24"/>
          <w:szCs w:val="24"/>
          <w:lang w:eastAsia="zh-CN"/>
        </w:rPr>
        <w:t>、企业等</w:t>
      </w:r>
      <w:r>
        <w:rPr>
          <w:rFonts w:hint="eastAsia" w:ascii="宋体" w:hAnsi="宋体" w:eastAsia="宋体" w:cs="宋体"/>
          <w:color w:val="auto"/>
          <w:sz w:val="24"/>
          <w:szCs w:val="24"/>
        </w:rPr>
        <w:t>。本次招标的采购人是</w:t>
      </w:r>
      <w:r>
        <w:rPr>
          <w:rFonts w:hint="eastAsia" w:ascii="宋体" w:hAnsi="宋体" w:eastAsia="宋体" w:cs="宋体"/>
          <w:color w:val="auto"/>
          <w:sz w:val="24"/>
          <w:szCs w:val="24"/>
          <w:lang w:val="en-US" w:eastAsia="zh-CN"/>
        </w:rPr>
        <w:t>南江农科村镇银行</w:t>
      </w:r>
      <w:r>
        <w:rPr>
          <w:rFonts w:hint="eastAsia" w:ascii="宋体" w:hAnsi="宋体" w:eastAsia="宋体" w:cs="宋体"/>
          <w:color w:val="auto"/>
          <w:sz w:val="24"/>
          <w:szCs w:val="24"/>
        </w:rPr>
        <w:t>。</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.“投标人”、“投标供应商”、“供应商”系指按规定获取了招标文件拟参加投标和向采购人提供货物、服务的供应商。</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.“供应商代表”，是指供应商是自然人时的自然人本人，供应商是法人时的法定代表人或其授权代表，供应商是其他组织时的组织负责人或其授权代表。</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.“签章”，是指签名或者签名加盖章：供应商是自然人时，“签章”由供应商代表签字且无需盖章；供应商是法人或其他组织时，“签章”由供应商代表签字并加盖供应商的印章。</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（三）合格的投标人</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合格的投标人应具备以下条件：</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1.遵守国家有关的法律、法规、规章和其他政策制度；</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2.符合本招标文件第一章第</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条规定的条件；</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3.按照本招标文件第一章第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条的规定获取了招标文件。</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（四）参与采购活动的费用</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供应商参加投标活动的一切费用由供应商自行承担。</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（五）充分、公平竞争保障措施</w:t>
      </w:r>
    </w:p>
    <w:p>
      <w:pPr>
        <w:pageBreakBefore w:val="0"/>
        <w:kinsoku/>
        <w:overflowPunct/>
        <w:topLinePunct w:val="0"/>
        <w:bidi w:val="0"/>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1.提供相同品牌产品处理</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pageBreakBefore w:val="0"/>
        <w:kinsoku/>
        <w:overflowPunct/>
        <w:topLinePunct w:val="0"/>
        <w:bidi w:val="0"/>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2.利害关系供应商处理</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单位负责人为同一人或者存在直接控股、管理关系的不同供应商不得参加同一合同项下的采购活动。</w:t>
      </w:r>
    </w:p>
    <w:p>
      <w:pPr>
        <w:pageBreakBefore w:val="0"/>
        <w:kinsoku/>
        <w:overflowPunct/>
        <w:topLinePunct w:val="0"/>
        <w:bidi w:val="0"/>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3.前期参与供应商处理</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和商务要求、评审因素和标准、采购合同等实质性内容条款的，视同为采购项目提供规范编制。</w:t>
      </w:r>
    </w:p>
    <w:p>
      <w:pPr>
        <w:pageBreakBefore w:val="0"/>
        <w:kinsoku/>
        <w:overflowPunct/>
        <w:topLinePunct w:val="0"/>
        <w:bidi w:val="0"/>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4.利害关系代理人处理</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2家以上的供应商不得在同一合同项下的采购项目中，同时委托同一个自然人、同一家庭的人员、同一单位的人员作为其代理人，否则，其投标文件作为无效处理。</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（六）中小微型企业优惠政策</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政府采购促进中小企业发展暂行办法》（财库〔2011〕181号）的规定，本项目对小型和微型企业产品的价格给予价格扣除，用扣除后的价格参与评审。监狱企业、残疾人福利性单位是小型及以上企业的，视同小型企业。</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参加采购活动的中小企业应当提供《中小企业声明函》，监狱企业应当提供监狱企业证明材料，残疾人福利性单位应当提供《残疾人福利性单位声明函》。未提供不影响投标文件的有效性，但不能享受价格扣除。</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3.小型、微型企业提供中型企业制造的货物的，视同为中型企业。</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4.价格扣除的具体标准按招标文件第六章的规定执行。</w:t>
      </w:r>
    </w:p>
    <w:p>
      <w:pPr>
        <w:pageBreakBefore w:val="0"/>
        <w:kinsoku/>
        <w:overflowPunct/>
        <w:topLinePunct w:val="0"/>
        <w:bidi w:val="0"/>
        <w:spacing w:line="360" w:lineRule="auto"/>
        <w:ind w:firstLine="600" w:firstLineChars="200"/>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三、招标文件</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（一）招标文件的构成</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招标文件是供应商准备投标文件和参加投标的依据，同时也是评标的重要依据，具有准法律文件性质。招标文件用以阐明招标项目所需的资格、技术、服务及报价等要求、招标投标程序、有关规定和注意事项、合同主要条款等。本招标文件包括以下内容：</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（2）投标人须知；</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（3）投标文件格式；</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（4）招标项目的资格要求以及投标人应当提供的资格证明材料；</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（5）招标项目技术、服务和其他要求；</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（6）评标办法；</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（7）合同主要条款。</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2.投标人应认真阅读和充分理解招标文件中所有的事项、格式条款和规范要求。投标人没有对招标文件全面做出实质性</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是投标人的风险。没有按照招标文件要求作出实质性</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的投标文件将被拒绝。</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（二）招标文件的澄清和修改</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1.招标采购单位可以依法对招标文件进行澄清或者修改。</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招标采购单位对已发出的招标文件进行澄清或者修改，应当以书面形式将澄清或者修改的内容通知所有按规定获取了招标文件的供应商，同时在公告发布媒体发布更正公告，该澄清或者修改的内容为招标文件的组成部分。澄清或者修改的内容可能影响投标文件编制的，采购人发布公告并书面通知供应商的时间，应当在投标截止时间至少15日前；不足上述时间的，应当顺延投标截止时间。</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3.投标人认为需要对招标文件进行澄清或者修改的，可以以书面形式向招标采购单位构提出申请，但招标采购单位可以决定是否采纳投标人的申请事项。</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（三）答疑会和现场考察</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1.根据采购项目和具体情况，招标采购单位认为有必要，可以在招标文件提供期限截止后，组织已获取招标文件的潜在投标人现场考察或者召开开标前答疑会。</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2.供应商考察现场所发生的一切费用由供应商自行承担。</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（四）其他</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1.招标文件所称的“以上”、“以下”、“内”、“以内”，包括本数；所称的“不足”，不包括本数。</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2.招标项目要求投标人提供原件资料的，招标文件均以“原件”字样作以标注；未作“原件”标注的，投标资料可使用原件的复印件或影印件。</w:t>
      </w:r>
    </w:p>
    <w:p>
      <w:pPr>
        <w:pageBreakBefore w:val="0"/>
        <w:kinsoku/>
        <w:overflowPunct/>
        <w:topLinePunct w:val="0"/>
        <w:bidi w:val="0"/>
        <w:spacing w:line="360" w:lineRule="auto"/>
        <w:ind w:firstLine="600" w:firstLineChars="200"/>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四、投标文件</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（一）投标文件的语言</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提交的投标文件以及投标人与招标采购单位就有关投标的所有来往书面文件均应使用中文。投标文件中如附有外文资料，应逐一对应翻译成中文并加盖投标人公章后附在相关外文资料后面，否则，投标人的投标文件将作为无效投标处理。</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2.翻译的中文资料与外文资料如果出现差异和矛盾时，以中文为准。但不能故意错误翻译，否则，投标人的投标文件将作为无效投标处理。</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3.对不同文字文本投标文件的解释发生异议的，以中文文本为准。</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（二）计量单位</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除技术规格及要求中另有规定外，本采购项下的投标均采用国家法定的计量单位。</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（三）投标货币</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本次招标项目的投标均以人民币报价。</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四</w:t>
      </w:r>
      <w:r>
        <w:rPr>
          <w:rFonts w:hint="eastAsia" w:ascii="宋体" w:hAnsi="宋体" w:eastAsia="宋体" w:cs="宋体"/>
          <w:b/>
          <w:color w:val="auto"/>
          <w:sz w:val="24"/>
          <w:szCs w:val="24"/>
        </w:rPr>
        <w:t>）知识产权</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2.采购人享有本项目实施过程中产生的知识成果及知识产权。</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如欲在项目实施过程中采用自有知识成果，应在投标文件中声明，并提供相关知识产权证明文件。使用该知识成果后，投标人应提供开发接口和开发手册等技术文档，并承诺提供无限期技术支持，采购人享有永久使用权（含采购人委托第三方在该项目后续开发的使用权）。</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4.如采用投标人所不拥有的知识产权，则在投标报价中应包括合法获取该知识产权的相关费用。</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bookmarkStart w:id="6" w:name="_Hlk3798868"/>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）投标担保</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本项目不设投标担保。供应商无需为参加本项目采购活动提供投标保证金或投标保函。</w:t>
      </w:r>
    </w:p>
    <w:bookmarkEnd w:id="6"/>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）投标有效期</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1.投标文件所载的投标有效期短于规定期限的，其投标将被拒绝或作无效处理。</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2.评标和确定中标人应当在投标有效期结束之日起的30个工作日前完成；不能在前述时间期限内完成评标和确定中标人的，</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应当通知所有投标人延长投标有效期。同意延长投标有效期的投标人不得修改投标文件的实质性内容。</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七</w:t>
      </w:r>
      <w:r>
        <w:rPr>
          <w:rFonts w:hint="eastAsia" w:ascii="宋体" w:hAnsi="宋体" w:eastAsia="宋体" w:cs="宋体"/>
          <w:b/>
          <w:color w:val="auto"/>
          <w:sz w:val="24"/>
          <w:szCs w:val="24"/>
        </w:rPr>
        <w:t>）投标文件的组成</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投标人编写的投标文件应包括下列部分：</w:t>
      </w:r>
    </w:p>
    <w:p>
      <w:pPr>
        <w:pageBreakBefore w:val="0"/>
        <w:kinsoku/>
        <w:overflowPunct/>
        <w:topLinePunct w:val="0"/>
        <w:bidi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1.资格部分。</w:t>
      </w:r>
      <w:r>
        <w:rPr>
          <w:rFonts w:hint="eastAsia" w:ascii="宋体" w:hAnsi="宋体" w:eastAsia="宋体" w:cs="宋体"/>
          <w:color w:val="auto"/>
          <w:sz w:val="24"/>
          <w:szCs w:val="24"/>
        </w:rPr>
        <w:t>投标人按照招标文件第四章的要求提供有关证明材料。</w:t>
      </w:r>
    </w:p>
    <w:p>
      <w:pPr>
        <w:pageBreakBefore w:val="0"/>
        <w:kinsoku/>
        <w:overflowPunct/>
        <w:topLinePunct w:val="0"/>
        <w:bidi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2.报价部分。</w:t>
      </w:r>
      <w:r>
        <w:rPr>
          <w:rFonts w:hint="eastAsia" w:ascii="宋体" w:hAnsi="宋体" w:eastAsia="宋体" w:cs="宋体"/>
          <w:color w:val="auto"/>
          <w:sz w:val="24"/>
          <w:szCs w:val="24"/>
        </w:rPr>
        <w:t>投标人应为本项目准备“开标一览表”。本项目的报价要求：</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（1）投标人的报价是投标人</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招标项目要求的全部工作内容的价格体现，是投标人完成本项目所需的一切费用，是最终用户验收合格后的总价，包括设备、物流、保险、劳务、安装、调试、培训、服务、税费等和招标文件规定的其它费用，即包干价。</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（2）投标人</w:t>
      </w:r>
      <w:bookmarkStart w:id="7" w:name="_Hlk497229046"/>
      <w:r>
        <w:rPr>
          <w:rFonts w:hint="eastAsia" w:ascii="宋体" w:hAnsi="宋体" w:eastAsia="宋体" w:cs="宋体"/>
          <w:color w:val="auto"/>
          <w:sz w:val="24"/>
          <w:szCs w:val="24"/>
        </w:rPr>
        <w:t>每种货物或服务项</w:t>
      </w:r>
      <w:bookmarkEnd w:id="7"/>
      <w:r>
        <w:rPr>
          <w:rFonts w:hint="eastAsia" w:ascii="宋体" w:hAnsi="宋体" w:eastAsia="宋体" w:cs="宋体"/>
          <w:color w:val="auto"/>
          <w:sz w:val="24"/>
          <w:szCs w:val="24"/>
        </w:rPr>
        <w:t>只允许有一个报价，并且在合同履行过程中是固定不变的，任何有选择或可调整的报价将不予接受，并按无效投标处理。</w:t>
      </w:r>
    </w:p>
    <w:p>
      <w:pPr>
        <w:pageBreakBefore w:val="0"/>
        <w:kinsoku/>
        <w:overflowPunct/>
        <w:topLinePunct w:val="0"/>
        <w:bidi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3.商务部分。</w:t>
      </w:r>
      <w:r>
        <w:rPr>
          <w:rFonts w:hint="eastAsia" w:ascii="宋体" w:hAnsi="宋体" w:eastAsia="宋体" w:cs="宋体"/>
          <w:color w:val="auto"/>
          <w:sz w:val="24"/>
          <w:szCs w:val="24"/>
        </w:rPr>
        <w:t>投标人按照招标文件要求提供的有关证明材料。包括以下内容：</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（1）投标人基本情况表；</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（2）执行产品价格扣除的有关材料（若有）；</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（3）证明投标人业绩和荣誉的有关材料；</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（4）商务应答表；</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（5）投标人认为需要提供的其他文件和资料。</w:t>
      </w:r>
    </w:p>
    <w:p>
      <w:pPr>
        <w:pageBreakBefore w:val="0"/>
        <w:kinsoku/>
        <w:overflowPunct/>
        <w:topLinePunct w:val="0"/>
        <w:bidi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4.技术部分。</w:t>
      </w:r>
      <w:r>
        <w:rPr>
          <w:rFonts w:hint="eastAsia" w:ascii="宋体" w:hAnsi="宋体" w:eastAsia="宋体" w:cs="宋体"/>
          <w:color w:val="auto"/>
          <w:sz w:val="24"/>
          <w:szCs w:val="24"/>
        </w:rPr>
        <w:t>投标人按照招标文件要求作出技术应答，主要是针对招标文件第五章的技术、服务要求作出的实质性</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和满足。包括下列内容：</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bookmarkStart w:id="8" w:name="_Hlk497229122"/>
      <w:r>
        <w:rPr>
          <w:rFonts w:hint="eastAsia" w:ascii="宋体" w:hAnsi="宋体" w:eastAsia="宋体" w:cs="宋体"/>
          <w:color w:val="auto"/>
          <w:sz w:val="24"/>
          <w:szCs w:val="24"/>
        </w:rPr>
        <w:t>（1）投标产品的品牌、型号、技术参数；</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（2）关于招标要求的应答对照表；</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（3）项目组织实施方案；</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（4）项目人员配备情况；</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（5）产品彩页资料和产品工作环境条件说明；</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（6）售后服务；</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（7）投标人认为需要提供的文件和资料。</w:t>
      </w:r>
    </w:p>
    <w:bookmarkEnd w:id="8"/>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b/>
          <w:color w:val="auto"/>
          <w:sz w:val="24"/>
          <w:szCs w:val="24"/>
        </w:rPr>
        <w:t>样品。</w:t>
      </w:r>
      <w:r>
        <w:rPr>
          <w:rFonts w:hint="eastAsia" w:ascii="宋体" w:hAnsi="宋体" w:eastAsia="宋体" w:cs="宋体"/>
          <w:color w:val="auto"/>
          <w:sz w:val="24"/>
          <w:szCs w:val="24"/>
        </w:rPr>
        <w:t>投标人可为本项目提交样品。样品是投标文件的组成部分但不是书面组成部分，没有正本和副本的区别。</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八</w:t>
      </w:r>
      <w:r>
        <w:rPr>
          <w:rFonts w:hint="eastAsia" w:ascii="宋体" w:hAnsi="宋体" w:eastAsia="宋体" w:cs="宋体"/>
          <w:b/>
          <w:color w:val="auto"/>
          <w:sz w:val="24"/>
          <w:szCs w:val="24"/>
        </w:rPr>
        <w:t>）投标文件格式</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供应商应执行</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文件第七章的规定要求。</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对于没有格式要求的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文件由供应商自行编写。</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九</w:t>
      </w:r>
      <w:r>
        <w:rPr>
          <w:rFonts w:hint="eastAsia" w:ascii="宋体" w:hAnsi="宋体" w:eastAsia="宋体" w:cs="宋体"/>
          <w:b/>
          <w:color w:val="auto"/>
          <w:sz w:val="24"/>
          <w:szCs w:val="24"/>
        </w:rPr>
        <w:t>）投标文件的印制和签署</w:t>
      </w:r>
    </w:p>
    <w:p>
      <w:pPr>
        <w:pStyle w:val="2"/>
        <w:pageBreakBefore w:val="0"/>
        <w:kinsoku/>
        <w:overflowPunct/>
        <w:topLinePunct w:val="0"/>
        <w:bidi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资格性投标文件正本壹份副本贰份，并在其封面上清楚地标明资格性投标文件、采购项目名称、采购采购编号、包件号及名称（若有）、供应商名称以及“正本”或“副本”字样。若正本和副本有不一致的内容，以正本书面投标文件为准。</w:t>
      </w:r>
    </w:p>
    <w:p>
      <w:pPr>
        <w:pStyle w:val="2"/>
        <w:pageBreakBefore w:val="0"/>
        <w:kinsoku/>
        <w:overflowPunct/>
        <w:topLinePunct w:val="0"/>
        <w:bidi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其他投标文件正本壹份副本贰份，并在其封面上清楚地标明其他投标文件、采购项目名称、采购采购编号、包件号及名称（若有）、供应商名称以及“正本”或“副本”字样。若正本和副本有不一致的内容，以正本书面投标文件为准。</w:t>
      </w:r>
    </w:p>
    <w:p>
      <w:pPr>
        <w:pStyle w:val="2"/>
        <w:pageBreakBefore w:val="0"/>
        <w:kinsoku/>
        <w:overflowPunct/>
        <w:topLinePunct w:val="0"/>
        <w:bidi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3.投标文件正本和副本均需在规定签章处签字和盖章。投标文件副本可采用正本的复印件。</w:t>
      </w:r>
    </w:p>
    <w:p>
      <w:pPr>
        <w:pStyle w:val="2"/>
        <w:pageBreakBefore w:val="0"/>
        <w:kinsoku/>
        <w:overflowPunct/>
        <w:topLinePunct w:val="0"/>
        <w:bidi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4.投标文件的打印和书写应清楚工整，任何行间插字、涂改或增删，必须由供应商的法定代表人或其授权代表签字并盖供应商公章。</w:t>
      </w:r>
    </w:p>
    <w:p>
      <w:pPr>
        <w:pStyle w:val="2"/>
        <w:pageBreakBefore w:val="0"/>
        <w:kinsoku/>
        <w:overflowPunct/>
        <w:topLinePunct w:val="0"/>
        <w:bidi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5.（实质性要求）投标文件应由供应商法定代表人/主要负责人/本人或其授权代表在投标文件要求的地方签字（或加盖私人印章），要求加盖公章的地方加盖单位公章，不得使用专用章（如经济合同章、</w:t>
      </w:r>
      <w:r>
        <w:rPr>
          <w:rFonts w:hint="eastAsia" w:ascii="宋体" w:hAnsi="宋体" w:cs="宋体"/>
          <w:color w:val="auto"/>
          <w:kern w:val="2"/>
          <w:sz w:val="24"/>
          <w:szCs w:val="24"/>
          <w:lang w:val="en-US" w:eastAsia="zh-CN" w:bidi="ar-SA"/>
        </w:rPr>
        <w:t>招标</w:t>
      </w:r>
      <w:r>
        <w:rPr>
          <w:rFonts w:hint="eastAsia" w:ascii="宋体" w:hAnsi="宋体" w:eastAsia="宋体" w:cs="宋体"/>
          <w:color w:val="auto"/>
          <w:kern w:val="2"/>
          <w:sz w:val="24"/>
          <w:szCs w:val="24"/>
          <w:lang w:val="en-US" w:eastAsia="zh-CN" w:bidi="ar-SA"/>
        </w:rPr>
        <w:t>专用章等）或下属单位印章代替。</w:t>
      </w:r>
    </w:p>
    <w:p>
      <w:pPr>
        <w:pStyle w:val="2"/>
        <w:pageBreakBefore w:val="0"/>
        <w:kinsoku/>
        <w:overflowPunct/>
        <w:topLinePunct w:val="0"/>
        <w:bidi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6.投标文件正本和副本需要逐页编目编码。</w:t>
      </w:r>
    </w:p>
    <w:p>
      <w:pPr>
        <w:pStyle w:val="2"/>
        <w:pageBreakBefore w:val="0"/>
        <w:kinsoku/>
        <w:overflowPunct/>
        <w:topLinePunct w:val="0"/>
        <w:bidi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7.（实质性要求）投标文件正本和副本应当采用胶装方式装订成册，不得散装或者合页装订。</w:t>
      </w:r>
    </w:p>
    <w:p>
      <w:pPr>
        <w:pStyle w:val="2"/>
        <w:pageBreakBefore w:val="0"/>
        <w:kinsoku/>
        <w:overflowPunct/>
        <w:topLinePunct w:val="0"/>
        <w:bidi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8.（实质性要求）投标文件应根据</w:t>
      </w:r>
      <w:r>
        <w:rPr>
          <w:rFonts w:hint="eastAsia" w:ascii="宋体" w:hAnsi="宋体" w:cs="宋体"/>
          <w:color w:val="auto"/>
          <w:kern w:val="2"/>
          <w:sz w:val="24"/>
          <w:szCs w:val="24"/>
          <w:lang w:val="en-US" w:eastAsia="zh-CN" w:bidi="ar-SA"/>
        </w:rPr>
        <w:t>招标</w:t>
      </w:r>
      <w:r>
        <w:rPr>
          <w:rFonts w:hint="eastAsia" w:ascii="宋体" w:hAnsi="宋体" w:eastAsia="宋体" w:cs="宋体"/>
          <w:color w:val="auto"/>
          <w:kern w:val="2"/>
          <w:sz w:val="24"/>
          <w:szCs w:val="24"/>
          <w:lang w:val="en-US" w:eastAsia="zh-CN" w:bidi="ar-SA"/>
        </w:rPr>
        <w:t>文件的要求制作，签署、盖章。</w:t>
      </w:r>
    </w:p>
    <w:p>
      <w:pPr>
        <w:pStyle w:val="2"/>
        <w:pageBreakBefore w:val="0"/>
        <w:kinsoku/>
        <w:overflowPunct/>
        <w:topLinePunct w:val="0"/>
        <w:bidi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 .投标文件统一用A4幅面纸印制，除另有规定外。</w:t>
      </w:r>
    </w:p>
    <w:p>
      <w:pPr>
        <w:pageBreakBefore w:val="0"/>
        <w:kinsoku/>
        <w:overflowPunct/>
        <w:topLinePunct w:val="0"/>
        <w:bidi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十</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响应文件的密封和标注（不属于本项目</w:t>
      </w:r>
      <w:r>
        <w:rPr>
          <w:rFonts w:hint="eastAsia" w:ascii="宋体" w:hAnsi="宋体" w:eastAsia="宋体" w:cs="宋体"/>
          <w:b/>
          <w:bCs/>
          <w:color w:val="auto"/>
          <w:sz w:val="24"/>
          <w:szCs w:val="24"/>
          <w:lang w:eastAsia="zh-CN"/>
        </w:rPr>
        <w:t>招标</w:t>
      </w:r>
      <w:r>
        <w:rPr>
          <w:rFonts w:hint="eastAsia" w:ascii="宋体" w:hAnsi="宋体" w:eastAsia="宋体" w:cs="宋体"/>
          <w:b/>
          <w:bCs/>
          <w:color w:val="auto"/>
          <w:sz w:val="24"/>
          <w:szCs w:val="24"/>
        </w:rPr>
        <w:t>小组评审范畴，由采购人、采购代理机构在接收响应文件时及时处理）</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响应文件可以单独密封包装，也可以所有响应文件密封包装在一个密封袋内。</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响应文件密封袋的最外层应清楚地标明采购项目名称、采购采购编号、包件号及名称（若有）、供应商名称。</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所有外层密封袋的封口处应粘贴牢固。</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未按以上要求进行密封和标注的响应文件，采购人、采购代理机构将拒收或者在时间允许的范围内，要求修改完善后接收。</w:t>
      </w:r>
    </w:p>
    <w:p>
      <w:pPr>
        <w:pageBreakBefore w:val="0"/>
        <w:kinsoku/>
        <w:overflowPunct/>
        <w:topLinePunct w:val="0"/>
        <w:bidi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（十一）</w:t>
      </w:r>
      <w:r>
        <w:rPr>
          <w:rFonts w:hint="eastAsia" w:ascii="宋体" w:hAnsi="宋体" w:eastAsia="宋体" w:cs="宋体"/>
          <w:b/>
          <w:bCs/>
          <w:color w:val="auto"/>
          <w:sz w:val="24"/>
          <w:szCs w:val="24"/>
        </w:rPr>
        <w:t>响应文件的递交</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.资格性响应文件和其他响应文件应于递交响应文件截止时间前送达指定地点，采购代理机构拒绝接收截止时间后送达的响应文件。</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.采购代理机构将向通过资格审查的供应商发出</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邀请；告知未通过资格审查的供应商未通过的原因。</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报价表在</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后，</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小组要求供应商进行最后报价时递交。</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本次采购不接收邮寄的响应文件（本次采购可以接收邮寄的响应文件，但因邮寄导致报价截止时间以后收到的响应文件，响应文件将被拒收）。</w:t>
      </w:r>
    </w:p>
    <w:p>
      <w:pPr>
        <w:pageBreakBefore w:val="0"/>
        <w:kinsoku/>
        <w:overflowPunct/>
        <w:topLinePunct w:val="0"/>
        <w:bidi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十二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响应文件的修改和撤回（补充、修改响应文件的密封和标注按照本章“</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十</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响应文件的密封和标注”规定处理）</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2.供应商对响应文件修改的书面材料或撤回的通知应该按规定进行编写、密封、标注和递送，并注明“修改响应文件”字样。</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供应商不得在递交截止时间起至响应文件有效期期满前撤销其响应文件。</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响应文件中报价如果出现下列不一致的，可按以下原则进行修改：</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）大写金额和小写金额不一致的，以大写金额为准，但大写金额文字存在错误的，应当先对大写金额的文字错误进行澄清、说明或者更正，再行修正。</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）总价金额与按单价汇总金额不一致的，以单价金额计算结果为准，但单价或者单价汇总金额存在数字或者文字错误的，应当先对数字或者文字错误进行澄清、说明或者更正，再行修正。</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）单价金额小数点或者百分比有明显错位的，以总价为准，修正单价。</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ageBreakBefore w:val="0"/>
        <w:numPr>
          <w:ilvl w:val="0"/>
          <w:numId w:val="3"/>
        </w:numPr>
        <w:kinsoku/>
        <w:overflowPunct/>
        <w:topLinePunct w:val="0"/>
        <w:bidi w:val="0"/>
        <w:spacing w:line="360" w:lineRule="auto"/>
        <w:ind w:left="559" w:leftChars="266"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供应商对其提交的响应文件的真实性、合法性承担法律责任。</w:t>
      </w:r>
    </w:p>
    <w:p>
      <w:pPr>
        <w:pageBreakBefore w:val="0"/>
        <w:kinsoku/>
        <w:overflowPunct/>
        <w:topLinePunct w:val="0"/>
        <w:bidi w:val="0"/>
        <w:spacing w:line="360" w:lineRule="auto"/>
        <w:ind w:firstLine="600" w:firstLineChars="200"/>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五、开标、资格审查、评标和中标</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（一）开标</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1.出席开标会</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（1）开标在招标文件规定的时间和地点公开进行，采购人、投标人应派代表参加并签到以证明其出席。开标由</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主持。</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（2）投标人代表对开标过程和开标记录有疑义，以及认为招标采购单位相关工作人员有需要回避的情形的，应当场提出询问或者回避申请。招标采购单位对投标人代表提出的询问或者回避申请应当及时处理。</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（3）投标人不足3家的，不进行开标。</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2.主持人宣布开标会开始</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开标时间到，主持人宣布开标会开始并致辞，介绍参加开标会的各方人员。</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3.主持人宣布会场纪律和有关注意事项。</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4.检查投标文件的密封情况</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（1）主持人组织投标人或者其推选的代表检查投标文件的密封情况。</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（2）投标人或者其推选的代表确认投标文件情况，仅限于确认其自己提交的投标文件的密封情况，而不确认其他投标人的投标文件密封情况。</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（3）任何人不得干扰、阻挠开标工作的正常进行。</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5.唱标</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招标采购单位工作人员按任意顺序当众开启“开标一览表”，按开标一览表记载内容宣布投标人名称、投标价格和招标文件规定的需要宣布的其他内容。投标人未单独提交“开标一览表”的，招标采购单位将开启该投标人的投标文件唱标。</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（2）唱标过程中，如遇有字迹不清楚的，应经监督人员和采购人现场核实后，由投标人代表现场进行澄清或确认。</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（3）所有投标唱标完毕，如投标人代表对宣读的“开标一览表”上的内容有异议的，应在获得开标会主持人同意后当场提出。如确实属于唱标人员宣读错了的，经现场监督人员核实后，当场予以更正。</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6.宣布开标会结束。主持人宣布开标会结束后，参会人员退场。</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（二）资格审查</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1.招标采购单位对投标人的资格进行审查。</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招标采购单位将依据法律法规和招标文件的规定，对供应商代表是否与投标文件的记载一致、投标人是否按照规定要求提供资格性证明材料、是否属于禁止参加投标的供应商等进行审查，以确定投标供应商是否具备投标资格。其中，采购人需按照招标文件的规定现场查询各投标人的信用信息记录情况，打印查询结果，对不符合条件的投标人作资格审查不通过处理。</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3.资格审查合格投标人不足3家的，不得评标。</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（三）评标</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1.成立评标委员会</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评标委员会成员由采购人</w:t>
      </w:r>
      <w:r>
        <w:rPr>
          <w:rFonts w:hint="eastAsia" w:ascii="宋体" w:hAnsi="宋体" w:eastAsia="宋体" w:cs="宋体"/>
          <w:color w:val="auto"/>
          <w:sz w:val="24"/>
          <w:szCs w:val="24"/>
          <w:lang w:val="en-US" w:eastAsia="zh-CN"/>
        </w:rPr>
        <w:t>组织</w:t>
      </w:r>
      <w:r>
        <w:rPr>
          <w:rFonts w:hint="eastAsia" w:ascii="宋体" w:hAnsi="宋体" w:eastAsia="宋体" w:cs="宋体"/>
          <w:color w:val="auto"/>
          <w:sz w:val="24"/>
          <w:szCs w:val="24"/>
        </w:rPr>
        <w:t>有关技术、经济等方面的专家组成。</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2.符合性审查</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（1）评标委员会依据招标文件的规定，从投标文件的有效性、完整性和对招标文件的</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程度进行审查，以确定是否对招标文件的要求作出实质性</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（2）通过符合性审查的供应商不足3家的，本次招标采购活动终止。</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3.评标委员会需要投标人对投标文件作出必要的澄清、说明或者补正的，投标人应当及时作出澄清、说明或者补正。</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评标委员会按照招标文件规定的评标程序对各投标人进行评价。评标委员会完成评标后，将根据评标情况如实编写《评标报告》，推荐中标候选人，并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（四）中标</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1.采购人根据《评标报告》和采购有关规定，在5个工作日内确定中标人，</w:t>
      </w:r>
      <w:r>
        <w:rPr>
          <w:rFonts w:hint="eastAsia" w:ascii="宋体" w:hAnsi="宋体" w:eastAsia="宋体" w:cs="宋体"/>
          <w:color w:val="auto"/>
          <w:sz w:val="24"/>
          <w:szCs w:val="24"/>
          <w:lang w:val="en-US" w:eastAsia="zh-CN"/>
        </w:rPr>
        <w:t>向中标人</w:t>
      </w:r>
      <w:r>
        <w:rPr>
          <w:rFonts w:hint="eastAsia" w:ascii="宋体" w:hAnsi="宋体" w:eastAsia="宋体" w:cs="宋体"/>
          <w:color w:val="auto"/>
          <w:sz w:val="24"/>
          <w:szCs w:val="24"/>
        </w:rPr>
        <w:t>发出《</w:t>
      </w:r>
      <w:r>
        <w:rPr>
          <w:rFonts w:hint="eastAsia" w:ascii="宋体" w:hAnsi="宋体" w:eastAsia="宋体" w:cs="宋体"/>
          <w:color w:val="auto"/>
          <w:sz w:val="24"/>
          <w:szCs w:val="24"/>
          <w:lang w:val="en-US" w:eastAsia="zh-CN"/>
        </w:rPr>
        <w:t>中标通知书</w:t>
      </w:r>
      <w:r>
        <w:rPr>
          <w:rFonts w:hint="eastAsia" w:ascii="宋体" w:hAnsi="宋体" w:eastAsia="宋体" w:cs="宋体"/>
          <w:color w:val="auto"/>
          <w:sz w:val="24"/>
          <w:szCs w:val="24"/>
        </w:rPr>
        <w:t>》。</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.《中标通知书》为签订采购合同的依据，是合同的有效组成部分。</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.《中标通知书》对采购人和中标人均具有法律效力。《中标通知书》发出后，采购人改变中标结果，或者中标人无正当理由放弃中标的，应当承担相应的法律责任。</w:t>
      </w:r>
    </w:p>
    <w:p>
      <w:pPr>
        <w:pageBreakBefore w:val="0"/>
        <w:kinsoku/>
        <w:overflowPunct/>
        <w:topLinePunct w:val="0"/>
        <w:bidi w:val="0"/>
        <w:spacing w:line="360" w:lineRule="auto"/>
        <w:ind w:firstLine="480" w:firstLineChars="200"/>
        <w:rPr>
          <w:rFonts w:hint="eastAsia" w:ascii="黑体" w:hAnsi="黑体" w:eastAsia="黑体" w:cs="黑体"/>
          <w:b w:val="0"/>
          <w:bCs/>
          <w:color w:val="auto"/>
          <w:sz w:val="30"/>
          <w:szCs w:val="30"/>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中标人的投标文件本应作为无效投标处理或者有采购法律法规规章制度规定的无效情形的，采购人在取得有权主体的认定以后，应当宣布发出的《中标通知书》无效，并收回已发出的《中标通知书》，依法重新确定中标人或者重新开展采购活动。</w:t>
      </w:r>
    </w:p>
    <w:p>
      <w:pPr>
        <w:pageBreakBefore w:val="0"/>
        <w:kinsoku/>
        <w:overflowPunct/>
        <w:topLinePunct w:val="0"/>
        <w:bidi w:val="0"/>
        <w:spacing w:line="360" w:lineRule="auto"/>
        <w:ind w:firstLine="600" w:firstLineChars="200"/>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六、签订、履行合同及验收</w:t>
      </w:r>
    </w:p>
    <w:p>
      <w:pPr>
        <w:pageBreakBefore w:val="0"/>
        <w:kinsoku/>
        <w:overflowPunct/>
        <w:topLinePunct w:val="0"/>
        <w:bidi w:val="0"/>
        <w:spacing w:line="360" w:lineRule="auto"/>
        <w:ind w:firstLine="482" w:firstLineChars="200"/>
        <w:rPr>
          <w:rFonts w:hint="eastAsia" w:ascii="宋体" w:hAnsi="宋体" w:eastAsia="宋体" w:cs="宋体"/>
          <w:color w:val="auto"/>
          <w:sz w:val="24"/>
          <w:szCs w:val="24"/>
          <w:u w:val="single"/>
        </w:rPr>
      </w:pPr>
      <w:r>
        <w:rPr>
          <w:rFonts w:hint="eastAsia" w:ascii="宋体" w:hAnsi="宋体" w:eastAsia="宋体" w:cs="宋体"/>
          <w:b/>
          <w:color w:val="auto"/>
          <w:sz w:val="24"/>
          <w:szCs w:val="24"/>
        </w:rPr>
        <w:t>（一）履约担保</w:t>
      </w:r>
      <w:bookmarkStart w:id="9" w:name="_Hlk3799496"/>
    </w:p>
    <w:bookmarkEnd w:id="9"/>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本项目不设履约担保。中标人无需为履行本项目采购合同提供履约保证金或履约保函。</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（二）签订合同</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中标人应在中标通知书发出之日起30日内与采购人签订采购合同。由于中标人的原因逾期未与采购人签订采购合同的，将视为放弃中标，采购人在取得有权主体的认定后，有权取消其中标资格并按相关规定进行处理。</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2.采购人不得向中标人提出任何不合理的要求，作为签订合同的条件，不得与中标人私下订立背离合同实质性内容的任何协议，所签订的合同不得对招标文件和中标人投标文件作实质性修改。</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3.中标人因不可抗力原因不能履行采购合同或拒绝签订合同，采购人可以按照《评标报告》推荐的中标候选人名单排序，确定下一候选人为中标供应商，也可以重新开展采购活动。</w:t>
      </w:r>
    </w:p>
    <w:p>
      <w:pPr>
        <w:pageBreakBefore w:val="0"/>
        <w:kinsoku/>
        <w:overflowPunct/>
        <w:topLinePunct w:val="0"/>
        <w:bidi w:val="0"/>
        <w:spacing w:line="360" w:lineRule="auto"/>
        <w:ind w:firstLine="482" w:firstLineChars="200"/>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（三）分包</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转包</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z w:val="24"/>
          <w:szCs w:val="24"/>
          <w:lang w:val="en-US" w:eastAsia="zh-CN"/>
        </w:rPr>
        <w:t>共两个包，</w:t>
      </w:r>
      <w:r>
        <w:rPr>
          <w:rFonts w:hint="eastAsia" w:ascii="宋体" w:hAnsi="宋体" w:eastAsia="宋体" w:cs="宋体"/>
          <w:color w:val="auto"/>
          <w:sz w:val="24"/>
          <w:szCs w:val="24"/>
        </w:rPr>
        <w:t>不允许转包，投标人将履行采购合同的部分工作交由他人完成的投标文件将作无效处理。</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）采购人增加合同标的权利</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采购合同履行过程中，采购人需要追加与合同标的相同的货物或者服务的，在不改变合同其他条款的前提下，可以与中标人协商签订补充合同，但所有补充合同的采购金额不得超过原合同采购金额的10%。</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）履行合同</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1.中标人与采购人签订合同后，合同双方应严格执行合同条款，履行合同规定的义务，保证合同的顺利完成。</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2.在合同履行过程中，如发生合同纠纷，合同双方应按照《合同法》的有关规定进行处理。</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）验收</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供应商完成项目后，采购人应严格按照四川省财政厅《关于印发&lt;四川省政府采购项目需求论证和履约验收管理办法&gt;的通知》（川财采〔2015〕32号）的要求进行验收。</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（八）支付合同价款</w:t>
      </w:r>
    </w:p>
    <w:p>
      <w:pPr>
        <w:pStyle w:val="35"/>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采购合同签订后，支付合同总价款的20%；</w:t>
      </w:r>
    </w:p>
    <w:p>
      <w:pPr>
        <w:pStyle w:val="35"/>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项目通过初步验收合格后，进入20日的试运行期，试运期无质量技术问题，由采购人在试运期届满之日起的7日内组织最终验收；</w:t>
      </w:r>
    </w:p>
    <w:p>
      <w:pPr>
        <w:pStyle w:val="35"/>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项目最终验收合格后，支付合同总价款的75%；</w:t>
      </w:r>
    </w:p>
    <w:p>
      <w:pPr>
        <w:pStyle w:val="35"/>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剩余5%转为质量保证金，1年后无息退还；</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本项目未支付的合同价款不计利息</w:t>
      </w:r>
    </w:p>
    <w:p>
      <w:pPr>
        <w:pageBreakBefore w:val="0"/>
        <w:kinsoku/>
        <w:overflowPunct/>
        <w:topLinePunct w:val="0"/>
        <w:bidi w:val="0"/>
        <w:spacing w:line="360" w:lineRule="auto"/>
        <w:ind w:firstLine="600" w:firstLineChars="200"/>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lang w:val="en-US" w:eastAsia="zh-CN"/>
        </w:rPr>
        <w:t>七</w:t>
      </w:r>
      <w:r>
        <w:rPr>
          <w:rFonts w:hint="eastAsia" w:ascii="黑体" w:hAnsi="黑体" w:eastAsia="黑体" w:cs="黑体"/>
          <w:b w:val="0"/>
          <w:bCs/>
          <w:color w:val="auto"/>
          <w:sz w:val="30"/>
          <w:szCs w:val="30"/>
        </w:rPr>
        <w:t>、将导致投标被拒绝或无效的情形</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val="zh-CN"/>
        </w:rPr>
        <w:t>提供虚假材料谋取成交；</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val="zh-CN"/>
        </w:rPr>
        <w:t>采取不正当手段诋毁、排挤其他供应商；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val="zh-CN"/>
        </w:rPr>
        <w:t>与采购人、采购代理机构、或其他供应商恶意串通；</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val="zh-CN"/>
        </w:rPr>
        <w:t>向采购人、采购代理机构、招标小组成员行贿或者提供其他不正当利益；</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val="zh-CN"/>
        </w:rPr>
        <w:t>在招标过程中与采购人、采购代理机构进行协商；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val="zh-CN"/>
        </w:rPr>
        <w:t>成交后无正当理由拒不与采购人签订采购合同；</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lang w:val="zh-CN"/>
        </w:rPr>
        <w:t>未按照招标文件确定的事项签订采购合同；</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lang w:val="zh-CN"/>
        </w:rPr>
        <w:t>将采购合同转包或者违规分包；</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lang w:val="zh-CN"/>
        </w:rPr>
        <w:t>提供假冒伪劣产品；</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（十）</w:t>
      </w:r>
      <w:r>
        <w:rPr>
          <w:rFonts w:hint="eastAsia" w:ascii="宋体" w:hAnsi="宋体" w:eastAsia="宋体" w:cs="宋体"/>
          <w:color w:val="auto"/>
          <w:sz w:val="24"/>
          <w:szCs w:val="24"/>
          <w:lang w:val="zh-CN"/>
        </w:rPr>
        <w:t>擅自变更、中止或者终止采购合同；</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（十一）</w:t>
      </w:r>
      <w:r>
        <w:rPr>
          <w:rFonts w:hint="eastAsia" w:ascii="宋体" w:hAnsi="宋体" w:eastAsia="宋体" w:cs="宋体"/>
          <w:color w:val="auto"/>
          <w:sz w:val="24"/>
          <w:szCs w:val="24"/>
          <w:lang w:val="zh-CN"/>
        </w:rPr>
        <w:t>拒绝有关部门的监督检查或者向监督检查部门提供虚假情况；</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（十二）</w:t>
      </w:r>
      <w:r>
        <w:rPr>
          <w:rFonts w:hint="eastAsia" w:ascii="宋体" w:hAnsi="宋体" w:eastAsia="宋体" w:cs="宋体"/>
          <w:color w:val="auto"/>
          <w:sz w:val="24"/>
          <w:szCs w:val="24"/>
          <w:lang w:val="zh-CN"/>
        </w:rPr>
        <w:t>法律法规规定的其他情形。</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供应商有上述情形的，按照规定追究法律责任，具备（</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十二</w:t>
      </w:r>
      <w:r>
        <w:rPr>
          <w:rFonts w:hint="eastAsia" w:ascii="宋体" w:hAnsi="宋体" w:eastAsia="宋体" w:cs="宋体"/>
          <w:color w:val="auto"/>
          <w:sz w:val="24"/>
          <w:szCs w:val="24"/>
          <w:lang w:val="zh-CN"/>
        </w:rPr>
        <w:t>）条情形之一的，同时将取消被确认为成交供应商的资格或者认定成交无效。</w:t>
      </w:r>
    </w:p>
    <w:p>
      <w:pPr>
        <w:pageBreakBefore w:val="0"/>
        <w:kinsoku/>
        <w:overflowPunct/>
        <w:topLinePunct w:val="0"/>
        <w:bidi w:val="0"/>
        <w:spacing w:line="360" w:lineRule="auto"/>
        <w:ind w:firstLine="600" w:firstLineChars="200"/>
        <w:rPr>
          <w:rFonts w:hint="eastAsia" w:ascii="黑体" w:hAnsi="黑体" w:eastAsia="黑体" w:cs="黑体"/>
          <w:b w:val="0"/>
          <w:bCs/>
          <w:color w:val="auto"/>
          <w:sz w:val="30"/>
          <w:szCs w:val="30"/>
          <w:lang w:val="zh-CN" w:eastAsia="zh-CN"/>
        </w:rPr>
      </w:pPr>
      <w:bookmarkStart w:id="10" w:name="_Toc29955"/>
      <w:bookmarkStart w:id="11" w:name="_Toc5569"/>
      <w:bookmarkStart w:id="12" w:name="_Toc2140"/>
      <w:bookmarkStart w:id="13" w:name="_Toc17911"/>
      <w:bookmarkStart w:id="14" w:name="_Toc24181"/>
      <w:bookmarkStart w:id="15" w:name="_Toc28479"/>
      <w:bookmarkStart w:id="16" w:name="_Toc31225"/>
      <w:r>
        <w:rPr>
          <w:rFonts w:hint="eastAsia" w:ascii="黑体" w:hAnsi="黑体" w:eastAsia="黑体" w:cs="黑体"/>
          <w:b w:val="0"/>
          <w:bCs/>
          <w:color w:val="auto"/>
          <w:sz w:val="30"/>
          <w:szCs w:val="30"/>
          <w:lang w:val="en-US" w:eastAsia="zh-CN"/>
        </w:rPr>
        <w:t>八</w:t>
      </w:r>
      <w:r>
        <w:rPr>
          <w:rFonts w:hint="eastAsia" w:ascii="黑体" w:hAnsi="黑体" w:eastAsia="黑体" w:cs="黑体"/>
          <w:b w:val="0"/>
          <w:bCs/>
          <w:color w:val="auto"/>
          <w:sz w:val="30"/>
          <w:szCs w:val="30"/>
          <w:lang w:val="zh-CN" w:eastAsia="zh-CN"/>
        </w:rPr>
        <w:t>、其他</w:t>
      </w:r>
      <w:bookmarkEnd w:id="10"/>
      <w:bookmarkEnd w:id="11"/>
      <w:bookmarkEnd w:id="12"/>
      <w:bookmarkEnd w:id="13"/>
      <w:bookmarkEnd w:id="14"/>
      <w:bookmarkEnd w:id="15"/>
      <w:bookmarkEnd w:id="16"/>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招标文件中所引相关法律制度规定，在采购中有变化的，按照变化后的相关法律制度规定执行。本章规定的内容条款，在本项目递交投标文件截止时间届满后，因相关法律制度规定的变化导致不符合相关法律制度规定的，直接按照变化后的相关法律制度规定执行，本</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lang w:val="zh-CN"/>
        </w:rPr>
        <w:t>文件不再做调整。</w:t>
      </w:r>
    </w:p>
    <w:p>
      <w:pPr>
        <w:pageBreakBefore w:val="0"/>
        <w:widowControl/>
        <w:numPr>
          <w:ilvl w:val="0"/>
          <w:numId w:val="0"/>
        </w:numPr>
        <w:kinsoku/>
        <w:overflowPunct/>
        <w:topLinePunct w:val="0"/>
        <w:bidi w:val="0"/>
        <w:spacing w:line="360" w:lineRule="auto"/>
        <w:jc w:val="center"/>
        <w:outlineLvl w:val="0"/>
        <w:rPr>
          <w:rFonts w:hint="eastAsia" w:ascii="宋体" w:hAnsi="宋体" w:eastAsia="宋体" w:cs="宋体"/>
          <w:bCs/>
          <w:color w:val="auto"/>
          <w:sz w:val="24"/>
          <w:szCs w:val="24"/>
          <w:highlight w:val="yellow"/>
        </w:rPr>
      </w:pPr>
      <w:r>
        <w:rPr>
          <w:rFonts w:hint="eastAsia" w:ascii="宋体" w:hAnsi="宋体" w:eastAsia="宋体" w:cs="宋体"/>
          <w:color w:val="auto"/>
          <w:sz w:val="24"/>
          <w:szCs w:val="24"/>
        </w:rPr>
        <w:br w:type="page"/>
      </w:r>
      <w:r>
        <w:rPr>
          <w:rFonts w:hint="eastAsia" w:ascii="黑体" w:hAnsi="黑体" w:eastAsia="黑体" w:cs="黑体"/>
          <w:b/>
          <w:bCs w:val="0"/>
          <w:color w:val="auto"/>
          <w:sz w:val="36"/>
          <w:szCs w:val="36"/>
          <w:highlight w:val="none"/>
          <w:lang w:val="en-US" w:eastAsia="zh-CN"/>
        </w:rPr>
        <w:t xml:space="preserve">第三章 </w:t>
      </w:r>
      <w:r>
        <w:rPr>
          <w:rFonts w:hint="eastAsia" w:ascii="黑体" w:hAnsi="黑体" w:eastAsia="黑体" w:cs="黑体"/>
          <w:b/>
          <w:bCs w:val="0"/>
          <w:color w:val="auto"/>
          <w:sz w:val="36"/>
          <w:szCs w:val="36"/>
          <w:highlight w:val="none"/>
        </w:rPr>
        <w:t>供应商资格条件要求</w:t>
      </w:r>
    </w:p>
    <w:p>
      <w:pPr>
        <w:pStyle w:val="2"/>
        <w:pageBreakBefore w:val="0"/>
        <w:numPr>
          <w:ilvl w:val="0"/>
          <w:numId w:val="0"/>
        </w:numPr>
        <w:kinsoku/>
        <w:overflowPunct/>
        <w:topLinePunct w:val="0"/>
        <w:bidi w:val="0"/>
        <w:spacing w:line="360" w:lineRule="auto"/>
        <w:rPr>
          <w:rFonts w:hint="eastAsia" w:ascii="宋体" w:hAnsi="宋体" w:eastAsia="宋体" w:cs="宋体"/>
          <w:color w:val="auto"/>
          <w:sz w:val="24"/>
          <w:szCs w:val="24"/>
        </w:rPr>
      </w:pPr>
    </w:p>
    <w:p>
      <w:pPr>
        <w:pageBreakBefore w:val="0"/>
        <w:kinsoku/>
        <w:overflowPunct/>
        <w:topLinePunct w:val="0"/>
        <w:bidi w:val="0"/>
        <w:spacing w:line="360" w:lineRule="auto"/>
        <w:ind w:firstLine="600" w:firstLineChars="200"/>
        <w:rPr>
          <w:rFonts w:hint="eastAsia" w:ascii="黑体" w:hAnsi="黑体" w:eastAsia="黑体" w:cs="黑体"/>
          <w:b w:val="0"/>
          <w:bCs/>
          <w:color w:val="auto"/>
          <w:sz w:val="30"/>
          <w:szCs w:val="30"/>
          <w:lang w:val="en-US" w:eastAsia="zh-CN"/>
        </w:rPr>
      </w:pPr>
      <w:bookmarkStart w:id="17" w:name="_Toc3378"/>
      <w:bookmarkStart w:id="18" w:name="_Toc8971"/>
      <w:bookmarkStart w:id="19" w:name="_Toc20955"/>
      <w:bookmarkStart w:id="20" w:name="_Toc16371"/>
      <w:bookmarkStart w:id="21" w:name="_Toc26940"/>
      <w:bookmarkStart w:id="22" w:name="_Toc19772"/>
      <w:bookmarkStart w:id="23" w:name="_Toc28762"/>
      <w:bookmarkStart w:id="24" w:name="_Toc27794"/>
      <w:r>
        <w:rPr>
          <w:rFonts w:hint="eastAsia" w:ascii="黑体" w:hAnsi="黑体" w:eastAsia="黑体" w:cs="黑体"/>
          <w:b w:val="0"/>
          <w:bCs/>
          <w:color w:val="auto"/>
          <w:sz w:val="30"/>
          <w:szCs w:val="30"/>
          <w:lang w:val="en-US" w:eastAsia="zh-CN"/>
        </w:rPr>
        <w:t>一、参加招标的供应商应具备下列资格条件</w:t>
      </w:r>
      <w:bookmarkEnd w:id="17"/>
      <w:bookmarkEnd w:id="18"/>
      <w:bookmarkEnd w:id="19"/>
      <w:bookmarkEnd w:id="20"/>
      <w:bookmarkEnd w:id="21"/>
      <w:bookmarkEnd w:id="22"/>
      <w:bookmarkEnd w:id="23"/>
      <w:bookmarkEnd w:id="24"/>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（一）符合《中华人民共和国政府采购法》第二十二条规定的条件：</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pageBreakBefore w:val="0"/>
        <w:tabs>
          <w:tab w:val="left" w:pos="7665"/>
        </w:tabs>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pageBreakBefore w:val="0"/>
        <w:tabs>
          <w:tab w:val="left" w:pos="7665"/>
        </w:tabs>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3.具有履行合同所必须的设备和专业技术能力；</w:t>
      </w:r>
    </w:p>
    <w:p>
      <w:pPr>
        <w:pageBreakBefore w:val="0"/>
        <w:tabs>
          <w:tab w:val="left" w:pos="7665"/>
        </w:tabs>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4.具有依法缴纳税收和社会保障资金的良好记录；</w:t>
      </w:r>
    </w:p>
    <w:p>
      <w:pPr>
        <w:pageBreakBefore w:val="0"/>
        <w:tabs>
          <w:tab w:val="left" w:pos="7665"/>
        </w:tabs>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5.参加本次政府采购活动前三年内，在经营活动中没有重大违法记录；</w:t>
      </w:r>
    </w:p>
    <w:p>
      <w:pPr>
        <w:pStyle w:val="31"/>
        <w:pageBreakBefore w:val="0"/>
        <w:kinsoku/>
        <w:overflowPunct/>
        <w:topLinePunct w:val="0"/>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pPr>
        <w:pStyle w:val="32"/>
        <w:pageBreakBefore w:val="0"/>
        <w:kinsoku/>
        <w:overflowPunct/>
        <w:topLinePunct w:val="0"/>
        <w:bidi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w:t>
      </w:r>
      <w:r>
        <w:rPr>
          <w:rFonts w:hint="eastAsia" w:ascii="宋体" w:hAnsi="宋体" w:eastAsia="宋体" w:cs="宋体"/>
          <w:color w:val="auto"/>
          <w:sz w:val="24"/>
          <w:szCs w:val="24"/>
          <w:highlight w:val="none"/>
          <w:u w:val="single"/>
        </w:rPr>
        <w:t>不接受</w:t>
      </w:r>
      <w:r>
        <w:rPr>
          <w:rFonts w:hint="eastAsia" w:ascii="宋体" w:hAnsi="宋体" w:eastAsia="宋体" w:cs="宋体"/>
          <w:color w:val="auto"/>
          <w:sz w:val="24"/>
          <w:szCs w:val="24"/>
          <w:highlight w:val="none"/>
        </w:rPr>
        <w:t>联合体</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w:t>
      </w:r>
    </w:p>
    <w:p>
      <w:pPr>
        <w:pageBreakBefore w:val="0"/>
        <w:kinsoku/>
        <w:overflowPunct/>
        <w:topLinePunct w:val="0"/>
        <w:bidi w:val="0"/>
        <w:spacing w:line="360" w:lineRule="auto"/>
        <w:ind w:firstLine="600" w:firstLineChars="200"/>
        <w:rPr>
          <w:rFonts w:hint="eastAsia" w:ascii="黑体" w:hAnsi="黑体" w:eastAsia="黑体" w:cs="黑体"/>
          <w:b w:val="0"/>
          <w:bCs/>
          <w:color w:val="auto"/>
          <w:sz w:val="30"/>
          <w:szCs w:val="30"/>
          <w:lang w:val="en-US" w:eastAsia="zh-CN"/>
        </w:rPr>
      </w:pPr>
      <w:bookmarkStart w:id="25" w:name="_Toc14955"/>
      <w:bookmarkStart w:id="26" w:name="_Toc29684"/>
      <w:bookmarkStart w:id="27" w:name="_Toc5319"/>
      <w:bookmarkStart w:id="28" w:name="_Toc3496"/>
      <w:bookmarkStart w:id="29" w:name="_Toc12649"/>
      <w:bookmarkStart w:id="30" w:name="_Toc776"/>
      <w:bookmarkStart w:id="31" w:name="_Toc24251"/>
      <w:r>
        <w:rPr>
          <w:rFonts w:hint="eastAsia" w:ascii="黑体" w:hAnsi="黑体" w:eastAsia="黑体" w:cs="黑体"/>
          <w:b w:val="0"/>
          <w:bCs/>
          <w:color w:val="auto"/>
          <w:sz w:val="30"/>
          <w:szCs w:val="30"/>
          <w:lang w:val="en-US" w:eastAsia="zh-CN"/>
        </w:rPr>
        <w:t>二、其他类似效力要求</w:t>
      </w:r>
      <w:bookmarkEnd w:id="25"/>
      <w:bookmarkEnd w:id="26"/>
      <w:bookmarkEnd w:id="27"/>
      <w:bookmarkEnd w:id="28"/>
      <w:bookmarkEnd w:id="29"/>
      <w:bookmarkEnd w:id="30"/>
      <w:bookmarkEnd w:id="31"/>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1.法定代表人身份证明；</w:t>
      </w:r>
    </w:p>
    <w:p>
      <w:pPr>
        <w:pageBreakBefore w:val="0"/>
        <w:kinsoku/>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2.授权委托人身份证明；</w:t>
      </w:r>
    </w:p>
    <w:p>
      <w:pPr>
        <w:pageBreakBefore w:val="0"/>
        <w:kinsoku/>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3.与其他供应商之间，单位负责人不为同一人而且不存在直接控股、管理关系；</w:t>
      </w:r>
    </w:p>
    <w:p>
      <w:pPr>
        <w:pStyle w:val="2"/>
        <w:pageBreakBefore w:val="0"/>
        <w:kinsoku/>
        <w:overflowPunct/>
        <w:topLinePunct w:val="0"/>
        <w:bidi w:val="0"/>
        <w:snapToGrid w:val="0"/>
        <w:spacing w:after="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4.不存在和其他供应商在同一合同项下的采购项目中，同时委托同一个自然人、同一家庭的人员、同一单位的人员作为代理人的行为。</w:t>
      </w:r>
    </w:p>
    <w:p>
      <w:pPr>
        <w:pageBreakBefore w:val="0"/>
        <w:kinsoku/>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截止日前未被财政部门记入诚信档案的且在有效期内的失信行为；</w:t>
      </w:r>
    </w:p>
    <w:p>
      <w:pPr>
        <w:pageBreakBefore w:val="0"/>
        <w:kinsoku/>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.供应商在</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截止日前未被工商部门、税务部门、审判机关及其他有关部门单位认定且处于有效期内的失信行为；</w:t>
      </w:r>
    </w:p>
    <w:p>
      <w:pPr>
        <w:pStyle w:val="2"/>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 xml:space="preserve">.供应商及其现任法定代表人、主要负责人在前三年内无行贿犯罪记录。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颁发的《四川省行政处罚听证程序规定》规定为准。</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r>
        <w:rPr>
          <w:rFonts w:hint="eastAsia" w:ascii="宋体" w:hAnsi="宋体" w:eastAsia="宋体" w:cs="宋体"/>
          <w:color w:val="auto"/>
          <w:sz w:val="24"/>
          <w:szCs w:val="24"/>
          <w:highlight w:val="none"/>
          <w:lang w:eastAsia="zh-CN"/>
        </w:rPr>
        <w:t>。</w:t>
      </w:r>
    </w:p>
    <w:p>
      <w:pPr>
        <w:pStyle w:val="2"/>
        <w:pageBreakBefore w:val="0"/>
        <w:kinsoku/>
        <w:overflowPunct/>
        <w:topLinePunct w:val="0"/>
        <w:bidi w:val="0"/>
        <w:spacing w:line="360" w:lineRule="auto"/>
        <w:rPr>
          <w:rFonts w:hint="eastAsia" w:ascii="宋体" w:hAnsi="宋体" w:eastAsia="宋体" w:cs="宋体"/>
          <w:color w:val="auto"/>
          <w:sz w:val="24"/>
          <w:szCs w:val="24"/>
          <w:lang w:eastAsia="zh-CN"/>
        </w:rPr>
        <w:sectPr>
          <w:footerReference r:id="rId5" w:type="default"/>
          <w:pgSz w:w="11849" w:h="16781"/>
          <w:pgMar w:top="2098" w:right="1474" w:bottom="1984" w:left="1587" w:header="850" w:footer="992" w:gutter="0"/>
          <w:pgNumType w:fmt="numberInDash" w:start="1"/>
          <w:cols w:space="0" w:num="1"/>
          <w:rtlGutter w:val="0"/>
          <w:docGrid w:linePitch="360" w:charSpace="0"/>
        </w:sectPr>
      </w:pPr>
    </w:p>
    <w:p>
      <w:pPr>
        <w:pStyle w:val="3"/>
        <w:pageBreakBefore w:val="0"/>
        <w:kinsoku/>
        <w:overflowPunct/>
        <w:topLinePunct w:val="0"/>
        <w:bidi w:val="0"/>
        <w:spacing w:line="360" w:lineRule="auto"/>
        <w:rPr>
          <w:rFonts w:hint="eastAsia" w:ascii="宋体" w:hAnsi="宋体" w:eastAsia="宋体" w:cs="宋体"/>
          <w:color w:val="auto"/>
          <w:sz w:val="24"/>
          <w:szCs w:val="24"/>
          <w:lang w:eastAsia="zh-CN"/>
        </w:rPr>
      </w:pPr>
    </w:p>
    <w:p>
      <w:pPr>
        <w:pageBreakBefore w:val="0"/>
        <w:widowControl/>
        <w:kinsoku/>
        <w:overflowPunct/>
        <w:topLinePunct w:val="0"/>
        <w:bidi w:val="0"/>
        <w:spacing w:line="360" w:lineRule="auto"/>
        <w:jc w:val="center"/>
        <w:outlineLvl w:val="0"/>
        <w:rPr>
          <w:rFonts w:hint="eastAsia" w:ascii="黑体" w:hAnsi="黑体" w:eastAsia="黑体" w:cs="黑体"/>
          <w:b/>
          <w:bCs w:val="0"/>
          <w:color w:val="auto"/>
          <w:sz w:val="36"/>
          <w:szCs w:val="36"/>
        </w:rPr>
      </w:pPr>
      <w:bookmarkStart w:id="32" w:name="_Toc20234161"/>
      <w:bookmarkStart w:id="33" w:name="_Hlk497229561"/>
      <w:r>
        <w:rPr>
          <w:rFonts w:hint="eastAsia" w:ascii="黑体" w:hAnsi="黑体" w:eastAsia="黑体" w:cs="黑体"/>
          <w:b/>
          <w:bCs w:val="0"/>
          <w:color w:val="auto"/>
          <w:sz w:val="36"/>
          <w:szCs w:val="36"/>
          <w:highlight w:val="none"/>
        </w:rPr>
        <w:t>第</w:t>
      </w:r>
      <w:r>
        <w:rPr>
          <w:rFonts w:hint="eastAsia" w:ascii="黑体" w:hAnsi="黑体" w:eastAsia="黑体" w:cs="黑体"/>
          <w:b/>
          <w:bCs w:val="0"/>
          <w:color w:val="auto"/>
          <w:sz w:val="36"/>
          <w:szCs w:val="36"/>
          <w:highlight w:val="none"/>
          <w:lang w:val="en-US" w:eastAsia="zh-CN"/>
        </w:rPr>
        <w:t>四</w:t>
      </w:r>
      <w:r>
        <w:rPr>
          <w:rFonts w:hint="eastAsia" w:ascii="黑体" w:hAnsi="黑体" w:eastAsia="黑体" w:cs="黑体"/>
          <w:b/>
          <w:bCs w:val="0"/>
          <w:color w:val="auto"/>
          <w:sz w:val="36"/>
          <w:szCs w:val="36"/>
          <w:highlight w:val="none"/>
        </w:rPr>
        <w:t>章</w:t>
      </w:r>
      <w:r>
        <w:rPr>
          <w:rFonts w:hint="eastAsia" w:ascii="黑体" w:hAnsi="黑体" w:eastAsia="黑体" w:cs="黑体"/>
          <w:b/>
          <w:bCs w:val="0"/>
          <w:color w:val="auto"/>
          <w:sz w:val="36"/>
          <w:szCs w:val="36"/>
          <w:highlight w:val="none"/>
        </w:rPr>
        <w:tab/>
      </w:r>
      <w:bookmarkEnd w:id="32"/>
      <w:r>
        <w:rPr>
          <w:rFonts w:hint="eastAsia" w:ascii="黑体" w:hAnsi="黑体" w:eastAsia="黑体" w:cs="黑体"/>
          <w:b/>
          <w:bCs w:val="0"/>
          <w:color w:val="auto"/>
          <w:sz w:val="36"/>
          <w:szCs w:val="36"/>
          <w:highlight w:val="none"/>
        </w:rPr>
        <w:t>供应商资格证明材料</w:t>
      </w:r>
    </w:p>
    <w:p>
      <w:pPr>
        <w:pageBreakBefore w:val="0"/>
        <w:kinsoku/>
        <w:overflowPunct/>
        <w:topLinePunct w:val="0"/>
        <w:bidi w:val="0"/>
        <w:spacing w:line="360" w:lineRule="auto"/>
        <w:ind w:firstLine="482" w:firstLineChars="200"/>
        <w:outlineLvl w:val="1"/>
        <w:rPr>
          <w:rFonts w:hint="eastAsia" w:ascii="宋体" w:hAnsi="宋体" w:eastAsia="宋体" w:cs="宋体"/>
          <w:b/>
          <w:bCs/>
          <w:color w:val="auto"/>
          <w:sz w:val="24"/>
          <w:szCs w:val="24"/>
          <w:highlight w:val="none"/>
        </w:rPr>
      </w:pPr>
      <w:bookmarkStart w:id="34" w:name="_Toc10025"/>
      <w:bookmarkStart w:id="35" w:name="_Toc20611"/>
      <w:bookmarkStart w:id="36" w:name="_Toc3747"/>
      <w:bookmarkStart w:id="37" w:name="_Toc24323"/>
      <w:bookmarkStart w:id="38" w:name="_Toc21444"/>
      <w:bookmarkStart w:id="39" w:name="_Toc29429"/>
      <w:bookmarkStart w:id="40" w:name="_Toc28648"/>
      <w:bookmarkStart w:id="41" w:name="_Toc13"/>
    </w:p>
    <w:p>
      <w:pPr>
        <w:pageBreakBefore w:val="0"/>
        <w:kinsoku/>
        <w:overflowPunct/>
        <w:topLinePunct w:val="0"/>
        <w:bidi w:val="0"/>
        <w:spacing w:line="360" w:lineRule="auto"/>
        <w:ind w:firstLine="600" w:firstLineChars="200"/>
        <w:outlineLvl w:val="1"/>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highlight w:val="none"/>
        </w:rPr>
        <w:t>一、供应商应提交的资格证明材料</w:t>
      </w:r>
      <w:bookmarkEnd w:id="34"/>
      <w:bookmarkEnd w:id="35"/>
      <w:bookmarkEnd w:id="36"/>
      <w:bookmarkEnd w:id="37"/>
      <w:bookmarkEnd w:id="38"/>
      <w:bookmarkEnd w:id="39"/>
      <w:bookmarkEnd w:id="40"/>
      <w:bookmarkEnd w:id="41"/>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1"/>
        <w:gridCol w:w="6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vAlign w:val="center"/>
          </w:tcPr>
          <w:p>
            <w:pPr>
              <w:pageBreakBefore w:val="0"/>
              <w:kinsoku/>
              <w:overflowPunct/>
              <w:topLinePunct w:val="0"/>
              <w:bidi w:val="0"/>
              <w:adjustRightInd w:val="0"/>
              <w:spacing w:line="360" w:lineRule="auto"/>
              <w:jc w:val="center"/>
              <w:rPr>
                <w:rFonts w:hint="eastAsia" w:ascii="宋体" w:hAnsi="宋体" w:eastAsia="宋体" w:cs="宋体"/>
                <w:b/>
                <w:color w:val="auto"/>
                <w:sz w:val="24"/>
                <w:szCs w:val="24"/>
              </w:rPr>
            </w:pPr>
            <w:bookmarkStart w:id="42" w:name="_Hlk19700939"/>
            <w:r>
              <w:rPr>
                <w:rFonts w:hint="eastAsia" w:ascii="宋体" w:hAnsi="宋体" w:eastAsia="宋体" w:cs="宋体"/>
                <w:b/>
                <w:color w:val="auto"/>
                <w:sz w:val="24"/>
                <w:szCs w:val="24"/>
              </w:rPr>
              <w:t>序号</w:t>
            </w:r>
          </w:p>
        </w:tc>
        <w:tc>
          <w:tcPr>
            <w:tcW w:w="2411" w:type="dxa"/>
            <w:vAlign w:val="center"/>
          </w:tcPr>
          <w:p>
            <w:pPr>
              <w:pageBreakBefore w:val="0"/>
              <w:kinsoku/>
              <w:overflowPunct/>
              <w:topLinePunct w:val="0"/>
              <w:bidi w:val="0"/>
              <w:adjustRightIn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本项目的资格要求</w:t>
            </w:r>
          </w:p>
        </w:tc>
        <w:tc>
          <w:tcPr>
            <w:tcW w:w="6058" w:type="dxa"/>
            <w:vAlign w:val="center"/>
          </w:tcPr>
          <w:p>
            <w:pPr>
              <w:pageBreakBefore w:val="0"/>
              <w:kinsoku/>
              <w:overflowPunct/>
              <w:topLinePunct w:val="0"/>
              <w:bidi w:val="0"/>
              <w:adjustRightIn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投标人应当提供的资格证明材料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ageBreakBefore w:val="0"/>
              <w:kinsoku/>
              <w:overflowPunct/>
              <w:topLinePunct w:val="0"/>
              <w:bidi w:val="0"/>
              <w:adjustRightInd w:val="0"/>
              <w:spacing w:line="360" w:lineRule="auto"/>
              <w:jc w:val="center"/>
              <w:rPr>
                <w:rFonts w:hint="eastAsia" w:ascii="宋体" w:hAnsi="宋体" w:eastAsia="宋体" w:cs="宋体"/>
                <w:bCs/>
                <w:color w:val="auto"/>
                <w:sz w:val="24"/>
                <w:szCs w:val="24"/>
              </w:rPr>
            </w:pPr>
            <w:bookmarkStart w:id="43" w:name="_Hlk19700767"/>
            <w:r>
              <w:rPr>
                <w:rFonts w:hint="eastAsia" w:ascii="宋体" w:hAnsi="宋体" w:eastAsia="宋体" w:cs="宋体"/>
                <w:bCs/>
                <w:color w:val="auto"/>
                <w:sz w:val="24"/>
                <w:szCs w:val="24"/>
              </w:rPr>
              <w:t>1</w:t>
            </w:r>
          </w:p>
        </w:tc>
        <w:tc>
          <w:tcPr>
            <w:tcW w:w="2411" w:type="dxa"/>
            <w:vAlign w:val="center"/>
          </w:tcPr>
          <w:p>
            <w:pPr>
              <w:pageBreakBefore w:val="0"/>
              <w:kinsoku/>
              <w:overflowPunct/>
              <w:topLinePunct w:val="0"/>
              <w:bidi w:val="0"/>
              <w:adjustRightIn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具有独立承担民事责任的能力</w:t>
            </w:r>
          </w:p>
        </w:tc>
        <w:tc>
          <w:tcPr>
            <w:tcW w:w="6058" w:type="dxa"/>
            <w:vAlign w:val="center"/>
          </w:tcPr>
          <w:p>
            <w:pPr>
              <w:pageBreakBefore w:val="0"/>
              <w:kinsoku/>
              <w:overflowPunct/>
              <w:topLinePunct w:val="0"/>
              <w:bidi w:val="0"/>
              <w:adjustRightIn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1）供应商是法人的，提供《营业执照》（或《事业单位法人证书》，或其他能够证明其依法有效存在的书面材料），以及法定代表人的身份证明；供应商是其他组织的，提供能够证明其依法有效存在的书面材料，以及组织负责人的身份证明；供应商是自然人的，提供其身份证明；</w:t>
            </w:r>
          </w:p>
          <w:p>
            <w:pPr>
              <w:pageBreakBefore w:val="0"/>
              <w:kinsoku/>
              <w:overflowPunct/>
              <w:topLinePunct w:val="0"/>
              <w:bidi w:val="0"/>
              <w:adjustRightIn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（2）供应商派出参加采购活动的代表不是法定代表人或组织负责人的，应提供派出代表的《授权委托书》及其身份证明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ageBreakBefore w:val="0"/>
              <w:kinsoku/>
              <w:overflowPunct/>
              <w:topLinePunct w:val="0"/>
              <w:bidi w:val="0"/>
              <w:adjustRightIn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2411" w:type="dxa"/>
            <w:vAlign w:val="center"/>
          </w:tcPr>
          <w:p>
            <w:pPr>
              <w:pageBreakBefore w:val="0"/>
              <w:kinsoku/>
              <w:overflowPunct/>
              <w:topLinePunct w:val="0"/>
              <w:bidi w:val="0"/>
              <w:adjustRightIn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具有良好的商业信誉和健全的财务会计制度</w:t>
            </w:r>
          </w:p>
        </w:tc>
        <w:tc>
          <w:tcPr>
            <w:tcW w:w="6058" w:type="dxa"/>
            <w:vAlign w:val="center"/>
          </w:tcPr>
          <w:p>
            <w:pPr>
              <w:pageBreakBefore w:val="0"/>
              <w:kinsoku/>
              <w:overflowPunct/>
              <w:topLinePunct w:val="0"/>
              <w:bidi w:val="0"/>
              <w:adjustRightIn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（1）提供具有良好商业信誉的承诺函；</w:t>
            </w:r>
          </w:p>
          <w:p>
            <w:pPr>
              <w:pageBreakBefore w:val="0"/>
              <w:kinsoku/>
              <w:overflowPunct/>
              <w:topLinePunct w:val="0"/>
              <w:bidi w:val="0"/>
              <w:adjustRightIn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（2）提供财务状况报告（以下二者任选其一）：</w:t>
            </w:r>
          </w:p>
          <w:p>
            <w:pPr>
              <w:pageBreakBefore w:val="0"/>
              <w:kinsoku/>
              <w:overflowPunct/>
              <w:topLinePunct w:val="0"/>
              <w:bidi w:val="0"/>
              <w:adjustRightIn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a.经会计师事务所审计的2019年度</w:t>
            </w:r>
            <w:r>
              <w:rPr>
                <w:rFonts w:hint="eastAsia" w:ascii="宋体" w:hAnsi="宋体" w:eastAsia="宋体" w:cs="宋体"/>
                <w:bCs/>
                <w:color w:val="auto"/>
                <w:sz w:val="24"/>
                <w:szCs w:val="24"/>
                <w:lang w:val="en-US" w:eastAsia="zh-CN"/>
              </w:rPr>
              <w:t>或2020年度</w:t>
            </w:r>
            <w:r>
              <w:rPr>
                <w:rFonts w:hint="eastAsia" w:ascii="宋体" w:hAnsi="宋体" w:eastAsia="宋体" w:cs="宋体"/>
                <w:bCs/>
                <w:color w:val="auto"/>
                <w:sz w:val="24"/>
                <w:szCs w:val="24"/>
              </w:rPr>
              <w:t>财务会计报告；</w:t>
            </w:r>
          </w:p>
          <w:p>
            <w:pPr>
              <w:pageBreakBefore w:val="0"/>
              <w:kinsoku/>
              <w:overflowPunct/>
              <w:topLinePunct w:val="0"/>
              <w:bidi w:val="0"/>
              <w:adjustRightIn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b.银行出具的资信证明（本项目要求资信证明的出具时间应在投标截止时间前的90日内）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ageBreakBefore w:val="0"/>
              <w:kinsoku/>
              <w:overflowPunct/>
              <w:topLinePunct w:val="0"/>
              <w:bidi w:val="0"/>
              <w:adjustRightIn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2411" w:type="dxa"/>
            <w:vAlign w:val="center"/>
          </w:tcPr>
          <w:p>
            <w:pPr>
              <w:pageBreakBefore w:val="0"/>
              <w:kinsoku/>
              <w:overflowPunct/>
              <w:topLinePunct w:val="0"/>
              <w:bidi w:val="0"/>
              <w:adjustRightIn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具有履行合同所必需的设备和专业技术能力</w:t>
            </w:r>
          </w:p>
        </w:tc>
        <w:tc>
          <w:tcPr>
            <w:tcW w:w="6058" w:type="dxa"/>
            <w:vAlign w:val="center"/>
          </w:tcPr>
          <w:p>
            <w:pPr>
              <w:pageBreakBefore w:val="0"/>
              <w:kinsoku/>
              <w:overflowPunct/>
              <w:topLinePunct w:val="0"/>
              <w:bidi w:val="0"/>
              <w:adjustRightIn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提供具有履行合同所必需的设备和专业技术能力的证明材料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ageBreakBefore w:val="0"/>
              <w:kinsoku/>
              <w:overflowPunct/>
              <w:topLinePunct w:val="0"/>
              <w:bidi w:val="0"/>
              <w:adjustRightIn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2411" w:type="dxa"/>
            <w:vAlign w:val="center"/>
          </w:tcPr>
          <w:p>
            <w:pPr>
              <w:pageBreakBefore w:val="0"/>
              <w:kinsoku/>
              <w:overflowPunct/>
              <w:topLinePunct w:val="0"/>
              <w:bidi w:val="0"/>
              <w:adjustRightIn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有依法缴纳税收和社会保障资金的良好记录</w:t>
            </w:r>
          </w:p>
        </w:tc>
        <w:tc>
          <w:tcPr>
            <w:tcW w:w="6058" w:type="dxa"/>
            <w:vAlign w:val="center"/>
          </w:tcPr>
          <w:p>
            <w:pPr>
              <w:pageBreakBefore w:val="0"/>
              <w:kinsoku/>
              <w:overflowPunct/>
              <w:topLinePunct w:val="0"/>
              <w:bidi w:val="0"/>
              <w:adjustRightIn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（1）提供供应商缴纳税收的银行电子回单，或者税务部门出具的纳税证明或完税证明；（投标截止时间前6个月内的任意时段）</w:t>
            </w:r>
          </w:p>
          <w:p>
            <w:pPr>
              <w:pageBreakBefore w:val="0"/>
              <w:kinsoku/>
              <w:overflowPunct/>
              <w:topLinePunct w:val="0"/>
              <w:bidi w:val="0"/>
              <w:adjustRightIn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（2）提供供应商缴纳社保的银行电子回单，或者社保部门出具的社保缴纳证明材料；（投标截止时间前6个月内的任意时段</w:t>
            </w:r>
            <w:r>
              <w:rPr>
                <w:rFonts w:hint="eastAsia" w:ascii="宋体" w:hAnsi="宋体" w:eastAsia="宋体" w:cs="宋体"/>
                <w:bCs/>
                <w:color w:val="auto"/>
                <w:sz w:val="24"/>
                <w:szCs w:val="24"/>
                <w:lang w:eastAsia="zh-CN"/>
              </w:rPr>
              <w:t>，法人参加可不提供</w:t>
            </w:r>
            <w:bookmarkStart w:id="219" w:name="_GoBack"/>
            <w:bookmarkEnd w:id="219"/>
            <w:r>
              <w:rPr>
                <w:rFonts w:hint="eastAsia" w:ascii="宋体" w:hAnsi="宋体" w:eastAsia="宋体" w:cs="宋体"/>
                <w:bCs/>
                <w:color w:val="auto"/>
                <w:sz w:val="24"/>
                <w:szCs w:val="24"/>
              </w:rPr>
              <w:t>）</w:t>
            </w:r>
          </w:p>
          <w:p>
            <w:pPr>
              <w:pageBreakBefore w:val="0"/>
              <w:kinsoku/>
              <w:overflowPunct/>
              <w:topLinePunct w:val="0"/>
              <w:bidi w:val="0"/>
              <w:adjustRightIn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（3）提供承诺函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ageBreakBefore w:val="0"/>
              <w:kinsoku/>
              <w:overflowPunct/>
              <w:topLinePunct w:val="0"/>
              <w:bidi w:val="0"/>
              <w:adjustRightIn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5</w:t>
            </w:r>
          </w:p>
        </w:tc>
        <w:tc>
          <w:tcPr>
            <w:tcW w:w="2411" w:type="dxa"/>
            <w:vAlign w:val="center"/>
          </w:tcPr>
          <w:p>
            <w:pPr>
              <w:pageBreakBefore w:val="0"/>
              <w:kinsoku/>
              <w:overflowPunct/>
              <w:topLinePunct w:val="0"/>
              <w:bidi w:val="0"/>
              <w:adjustRightIn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参加本次采购活动前3年内，在经营活动中没有重大违法记录</w:t>
            </w:r>
          </w:p>
        </w:tc>
        <w:tc>
          <w:tcPr>
            <w:tcW w:w="6058" w:type="dxa"/>
            <w:vAlign w:val="center"/>
          </w:tcPr>
          <w:p>
            <w:pPr>
              <w:pageBreakBefore w:val="0"/>
              <w:kinsoku/>
              <w:overflowPunct/>
              <w:topLinePunct w:val="0"/>
              <w:bidi w:val="0"/>
              <w:adjustRightIn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ageBreakBefore w:val="0"/>
              <w:kinsoku/>
              <w:overflowPunct/>
              <w:topLinePunct w:val="0"/>
              <w:bidi w:val="0"/>
              <w:adjustRightIn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6</w:t>
            </w:r>
          </w:p>
        </w:tc>
        <w:tc>
          <w:tcPr>
            <w:tcW w:w="2411" w:type="dxa"/>
            <w:vAlign w:val="center"/>
          </w:tcPr>
          <w:p>
            <w:pPr>
              <w:pageBreakBefore w:val="0"/>
              <w:kinsoku/>
              <w:overflowPunct/>
              <w:topLinePunct w:val="0"/>
              <w:bidi w:val="0"/>
              <w:adjustRightIn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法律、行政法规规定的其他条件</w:t>
            </w:r>
          </w:p>
        </w:tc>
        <w:tc>
          <w:tcPr>
            <w:tcW w:w="6058" w:type="dxa"/>
            <w:vAlign w:val="center"/>
          </w:tcPr>
          <w:p>
            <w:pPr>
              <w:pageBreakBefore w:val="0"/>
              <w:kinsoku/>
              <w:overflowPunct/>
              <w:topLinePunct w:val="0"/>
              <w:bidi w:val="0"/>
              <w:adjustRightIn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在法律法规有特殊规定的情况下提供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ageBreakBefore w:val="0"/>
              <w:kinsoku/>
              <w:overflowPunct/>
              <w:topLinePunct w:val="0"/>
              <w:bidi w:val="0"/>
              <w:adjustRightIn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7</w:t>
            </w:r>
          </w:p>
        </w:tc>
        <w:tc>
          <w:tcPr>
            <w:tcW w:w="2411" w:type="dxa"/>
            <w:vAlign w:val="center"/>
          </w:tcPr>
          <w:p>
            <w:pPr>
              <w:pageBreakBefore w:val="0"/>
              <w:kinsoku/>
              <w:overflowPunct/>
              <w:topLinePunct w:val="0"/>
              <w:bidi w:val="0"/>
              <w:adjustRightIn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采购项目的特殊要求</w:t>
            </w:r>
          </w:p>
        </w:tc>
        <w:tc>
          <w:tcPr>
            <w:tcW w:w="6058" w:type="dxa"/>
            <w:vAlign w:val="center"/>
          </w:tcPr>
          <w:p>
            <w:pPr>
              <w:pageBreakBefore w:val="0"/>
              <w:kinsoku/>
              <w:overflowPunct/>
              <w:topLinePunct w:val="0"/>
              <w:bidi w:val="0"/>
              <w:adjustRightIn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提供投标承诺函</w:t>
            </w:r>
          </w:p>
        </w:tc>
      </w:tr>
      <w:bookmarkEnd w:id="42"/>
      <w:bookmarkEnd w:id="43"/>
    </w:tbl>
    <w:p>
      <w:pPr>
        <w:pageBreakBefore w:val="0"/>
        <w:kinsoku/>
        <w:overflowPunct/>
        <w:topLinePunct w:val="0"/>
        <w:bidi w:val="0"/>
        <w:spacing w:line="360" w:lineRule="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在参加采购活动前，被纳入法院、工商行政管理部门、税务部门、银行认定的失信名单且在有效期内，或者在前3年采购合同履约过程中及其他经营活动履约过程中未依法履约被有关行政部门处罚（处理）的，本项目将认定其不具有良好的商业信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2.供应商提供的证件资料有正、副本的，本项目不对供应商关于该资料应提供正本或副本作出要求；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3.关于本表所列各“承诺函”，供应商可以参照本文件第三章“投标承诺函”格式一并填写，不必为特定事项单独撰写承诺函；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关于本表第2行第3列的“财务状况报告”：新成立公司不能提供经审计的财务报告的，应提供资产负债表、利润表、现金流量表、所有者权益变动表及附注（新成立公司执行小企业会计准则的，可不提供所有者权益变动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5.关于本表第3行第3列：供应商应结合本次采购项目特点和自身实际提供；该资料可以是现场照片、凭据凭证、资质证书、从业人员信息及其在供应商内部的分工或类似业绩证明等形式；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6.关于本表第6行第3列：“法律法规有特殊规定的情况”是指特许经营、准入限制等情况。</w:t>
      </w:r>
    </w:p>
    <w:p>
      <w:pPr>
        <w:pageBreakBefore w:val="0"/>
        <w:kinsoku/>
        <w:overflowPunct/>
        <w:topLinePunct w:val="0"/>
        <w:bidi w:val="0"/>
        <w:spacing w:line="360" w:lineRule="auto"/>
        <w:ind w:firstLine="600" w:firstLineChars="200"/>
        <w:outlineLvl w:val="1"/>
        <w:rPr>
          <w:rFonts w:hint="eastAsia" w:ascii="黑体" w:hAnsi="黑体" w:eastAsia="黑体" w:cs="黑体"/>
          <w:b w:val="0"/>
          <w:bCs w:val="0"/>
          <w:color w:val="auto"/>
          <w:sz w:val="30"/>
          <w:szCs w:val="30"/>
          <w:highlight w:val="none"/>
        </w:rPr>
      </w:pPr>
      <w:bookmarkStart w:id="44" w:name="_Toc31050"/>
      <w:bookmarkStart w:id="45" w:name="_Toc5082"/>
      <w:bookmarkStart w:id="46" w:name="_Toc30153"/>
      <w:bookmarkStart w:id="47" w:name="_Toc28040"/>
      <w:bookmarkStart w:id="48" w:name="_Toc2948"/>
      <w:bookmarkStart w:id="49" w:name="_Toc2360"/>
      <w:bookmarkStart w:id="50" w:name="_Toc6888"/>
      <w:bookmarkStart w:id="51" w:name="_Toc23999"/>
      <w:bookmarkStart w:id="52" w:name="_Toc27409"/>
      <w:bookmarkStart w:id="53" w:name="_Toc3921"/>
      <w:r>
        <w:rPr>
          <w:rFonts w:hint="eastAsia" w:ascii="黑体" w:hAnsi="黑体" w:eastAsia="黑体" w:cs="黑体"/>
          <w:b w:val="0"/>
          <w:bCs w:val="0"/>
          <w:color w:val="auto"/>
          <w:sz w:val="30"/>
          <w:szCs w:val="30"/>
          <w:highlight w:val="none"/>
        </w:rPr>
        <w:t>二、其他类似效力要求相关证明材料</w:t>
      </w:r>
      <w:bookmarkEnd w:id="44"/>
      <w:bookmarkEnd w:id="45"/>
      <w:bookmarkEnd w:id="46"/>
      <w:bookmarkEnd w:id="47"/>
      <w:bookmarkEnd w:id="48"/>
      <w:bookmarkEnd w:id="49"/>
      <w:bookmarkEnd w:id="50"/>
      <w:bookmarkEnd w:id="51"/>
      <w:bookmarkEnd w:id="52"/>
      <w:bookmarkEnd w:id="53"/>
    </w:p>
    <w:p>
      <w:pPr>
        <w:pageBreakBefore w:val="0"/>
        <w:kinsoku/>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法定代表人授权书(法定代表人亲自参与</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时不需要提供)；</w:t>
      </w:r>
    </w:p>
    <w:p>
      <w:pPr>
        <w:pageBreakBefore w:val="0"/>
        <w:kinsoku/>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法定代表人身份证明（法定代表人亲自参加</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时提供）；</w:t>
      </w:r>
    </w:p>
    <w:p>
      <w:pPr>
        <w:pageBreakBefore w:val="0"/>
        <w:kinsoku/>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提供与其他供应商之间，单位负责人不为同一人而且不存在直接控股、管理关系的承诺函；</w:t>
      </w:r>
    </w:p>
    <w:p>
      <w:pPr>
        <w:pStyle w:val="2"/>
        <w:pageBreakBefore w:val="0"/>
        <w:kinsoku/>
        <w:overflowPunct/>
        <w:topLinePunct w:val="0"/>
        <w:bidi w:val="0"/>
        <w:spacing w:after="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提供不存在和其他供应商在同一合同项下的采购项目中，同时委托同一个自然人、同一家庭的人员、同一单位的人员作为代理人的行为的承诺函。</w:t>
      </w:r>
    </w:p>
    <w:p>
      <w:pPr>
        <w:pageBreakBefore w:val="0"/>
        <w:kinsoku/>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提供供应商</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截止日前未被财政部门记入诚信档案的且在有效期内的失信行为的承诺函；</w:t>
      </w:r>
    </w:p>
    <w:p>
      <w:pPr>
        <w:pageBreakBefore w:val="0"/>
        <w:kinsoku/>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提供供应商在</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截止日前未被工商部门、税务部门、审判机关及其他有关部门单位认定且处于有效期内的失信行为的承诺函；</w:t>
      </w:r>
    </w:p>
    <w:p>
      <w:pPr>
        <w:pageBreakBefore w:val="0"/>
        <w:kinsoku/>
        <w:overflowPunct/>
        <w:topLinePunct w:val="0"/>
        <w:bidi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供应商及其现任法定代表人、主要负责人在前三年内无行贿犯罪记录的承诺函。</w:t>
      </w:r>
      <w:r>
        <w:rPr>
          <w:rFonts w:hint="eastAsia" w:ascii="宋体" w:hAnsi="宋体" w:eastAsia="宋体" w:cs="宋体"/>
          <w:color w:val="auto"/>
          <w:sz w:val="24"/>
          <w:szCs w:val="24"/>
        </w:rPr>
        <w:br w:type="page"/>
      </w:r>
      <w:bookmarkEnd w:id="33"/>
    </w:p>
    <w:p>
      <w:pPr>
        <w:pageBreakBefore w:val="0"/>
        <w:widowControl/>
        <w:kinsoku/>
        <w:overflowPunct/>
        <w:topLinePunct w:val="0"/>
        <w:bidi w:val="0"/>
        <w:spacing w:line="360" w:lineRule="auto"/>
        <w:jc w:val="center"/>
        <w:outlineLvl w:val="0"/>
        <w:rPr>
          <w:rFonts w:hint="eastAsia" w:ascii="黑体" w:hAnsi="黑体" w:eastAsia="黑体" w:cs="黑体"/>
          <w:bCs/>
          <w:color w:val="auto"/>
          <w:sz w:val="36"/>
          <w:szCs w:val="36"/>
          <w:highlight w:val="none"/>
        </w:rPr>
      </w:pPr>
      <w:bookmarkStart w:id="54" w:name="_Toc20234162"/>
      <w:r>
        <w:rPr>
          <w:rFonts w:hint="eastAsia" w:ascii="黑体" w:hAnsi="黑体" w:eastAsia="黑体" w:cs="黑体"/>
          <w:bCs/>
          <w:color w:val="auto"/>
          <w:sz w:val="36"/>
          <w:szCs w:val="36"/>
          <w:highlight w:val="none"/>
        </w:rPr>
        <w:t>第</w:t>
      </w:r>
      <w:r>
        <w:rPr>
          <w:rFonts w:hint="eastAsia" w:ascii="黑体" w:hAnsi="黑体" w:eastAsia="黑体" w:cs="黑体"/>
          <w:bCs/>
          <w:color w:val="auto"/>
          <w:sz w:val="36"/>
          <w:szCs w:val="36"/>
          <w:highlight w:val="none"/>
          <w:lang w:val="en-US" w:eastAsia="zh-CN"/>
        </w:rPr>
        <w:t>五</w:t>
      </w:r>
      <w:r>
        <w:rPr>
          <w:rFonts w:hint="eastAsia" w:ascii="黑体" w:hAnsi="黑体" w:eastAsia="黑体" w:cs="黑体"/>
          <w:bCs/>
          <w:color w:val="auto"/>
          <w:sz w:val="36"/>
          <w:szCs w:val="36"/>
          <w:highlight w:val="none"/>
        </w:rPr>
        <w:t>章</w:t>
      </w:r>
      <w:r>
        <w:rPr>
          <w:rFonts w:hint="eastAsia" w:ascii="黑体" w:hAnsi="黑体" w:eastAsia="黑体" w:cs="黑体"/>
          <w:bCs/>
          <w:color w:val="auto"/>
          <w:sz w:val="36"/>
          <w:szCs w:val="36"/>
          <w:highlight w:val="none"/>
        </w:rPr>
        <w:tab/>
      </w:r>
      <w:r>
        <w:rPr>
          <w:rFonts w:hint="eastAsia" w:ascii="黑体" w:hAnsi="黑体" w:eastAsia="黑体" w:cs="黑体"/>
          <w:bCs/>
          <w:color w:val="auto"/>
          <w:sz w:val="36"/>
          <w:szCs w:val="36"/>
          <w:highlight w:val="none"/>
        </w:rPr>
        <w:t>招标项目技术、服务和其他要求</w:t>
      </w:r>
      <w:bookmarkEnd w:id="54"/>
    </w:p>
    <w:p>
      <w:pPr>
        <w:pageBreakBefore w:val="0"/>
        <w:kinsoku/>
        <w:overflowPunct/>
        <w:topLinePunct w:val="0"/>
        <w:autoSpaceDE w:val="0"/>
        <w:autoSpaceDN w:val="0"/>
        <w:bidi w:val="0"/>
        <w:spacing w:line="360" w:lineRule="auto"/>
        <w:ind w:firstLine="472" w:firstLineChars="196"/>
        <w:rPr>
          <w:rFonts w:hint="eastAsia" w:ascii="宋体" w:hAnsi="宋体" w:eastAsia="宋体" w:cs="宋体"/>
          <w:b/>
          <w:bCs/>
          <w:color w:val="auto"/>
          <w:sz w:val="24"/>
          <w:szCs w:val="24"/>
          <w:lang w:val="zh-CN"/>
        </w:rPr>
      </w:pPr>
    </w:p>
    <w:p>
      <w:pPr>
        <w:pageBreakBefore w:val="0"/>
        <w:kinsoku/>
        <w:overflowPunct/>
        <w:topLinePunct w:val="0"/>
        <w:bidi w:val="0"/>
        <w:spacing w:line="360" w:lineRule="auto"/>
        <w:ind w:firstLine="600" w:firstLineChars="200"/>
        <w:outlineLvl w:val="1"/>
        <w:rPr>
          <w:rFonts w:hint="eastAsia" w:ascii="黑体" w:hAnsi="黑体" w:eastAsia="黑体" w:cs="黑体"/>
          <w:b w:val="0"/>
          <w:bCs w:val="0"/>
          <w:color w:val="auto"/>
          <w:sz w:val="30"/>
          <w:szCs w:val="30"/>
          <w:highlight w:val="none"/>
          <w:lang w:val="en-US" w:eastAsia="zh-CN"/>
        </w:rPr>
      </w:pPr>
      <w:bookmarkStart w:id="55" w:name="_Hlk531274860"/>
      <w:bookmarkStart w:id="56" w:name="_Hlk531275884"/>
      <w:bookmarkStart w:id="57" w:name="_Hlk531275924"/>
      <w:r>
        <w:rPr>
          <w:rFonts w:hint="eastAsia" w:ascii="黑体" w:hAnsi="黑体" w:eastAsia="黑体" w:cs="黑体"/>
          <w:b w:val="0"/>
          <w:bCs w:val="0"/>
          <w:color w:val="auto"/>
          <w:sz w:val="30"/>
          <w:szCs w:val="30"/>
          <w:highlight w:val="none"/>
          <w:lang w:val="en-US" w:eastAsia="zh-CN"/>
        </w:rPr>
        <w:t>一、</w:t>
      </w:r>
      <w:r>
        <w:rPr>
          <w:rFonts w:hint="eastAsia" w:ascii="黑体" w:hAnsi="黑体" w:eastAsia="黑体" w:cs="黑体"/>
          <w:b w:val="0"/>
          <w:bCs w:val="0"/>
          <w:color w:val="auto"/>
          <w:sz w:val="30"/>
          <w:szCs w:val="30"/>
          <w:highlight w:val="none"/>
          <w:lang w:val="zh-CN"/>
        </w:rPr>
        <w:t>采购内容清单</w:t>
      </w:r>
      <w:r>
        <w:rPr>
          <w:rFonts w:hint="eastAsia" w:ascii="黑体" w:hAnsi="黑体" w:eastAsia="黑体" w:cs="黑体"/>
          <w:b w:val="0"/>
          <w:bCs w:val="0"/>
          <w:color w:val="auto"/>
          <w:sz w:val="30"/>
          <w:szCs w:val="30"/>
          <w:highlight w:val="none"/>
          <w:lang w:val="en-US" w:eastAsia="zh-CN"/>
        </w:rPr>
        <w:t>及技术要求</w:t>
      </w:r>
    </w:p>
    <w:p>
      <w:pPr>
        <w:pStyle w:val="2"/>
        <w:pageBreakBefore w:val="0"/>
        <w:kinsoku/>
        <w:overflowPunct/>
        <w:topLinePunct w:val="0"/>
        <w:bidi w:val="0"/>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（一）第1包</w:t>
      </w:r>
    </w:p>
    <w:tbl>
      <w:tblPr>
        <w:tblStyle w:val="22"/>
        <w:tblW w:w="9224" w:type="dxa"/>
        <w:tblInd w:w="0" w:type="dxa"/>
        <w:shd w:val="clear" w:color="auto" w:fill="auto"/>
        <w:tblLayout w:type="fixed"/>
        <w:tblCellMar>
          <w:top w:w="0" w:type="dxa"/>
          <w:left w:w="108" w:type="dxa"/>
          <w:bottom w:w="0" w:type="dxa"/>
          <w:right w:w="108" w:type="dxa"/>
        </w:tblCellMar>
      </w:tblPr>
      <w:tblGrid>
        <w:gridCol w:w="698"/>
        <w:gridCol w:w="2066"/>
        <w:gridCol w:w="1615"/>
        <w:gridCol w:w="698"/>
        <w:gridCol w:w="3606"/>
        <w:gridCol w:w="541"/>
      </w:tblGrid>
      <w:tr>
        <w:tblPrEx>
          <w:shd w:val="clear" w:color="auto" w:fill="auto"/>
          <w:tblLayout w:type="fixed"/>
          <w:tblCellMar>
            <w:top w:w="0" w:type="dxa"/>
            <w:left w:w="108" w:type="dxa"/>
            <w:bottom w:w="0" w:type="dxa"/>
            <w:right w:w="108" w:type="dxa"/>
          </w:tblCellMar>
        </w:tblPrEx>
        <w:trPr>
          <w:trHeight w:val="9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型号</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需求</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tblPrEx>
          <w:tblLayout w:type="fixed"/>
          <w:tblCellMar>
            <w:top w:w="0" w:type="dxa"/>
            <w:left w:w="108" w:type="dxa"/>
            <w:bottom w:w="0" w:type="dxa"/>
            <w:right w:w="108" w:type="dxa"/>
          </w:tblCellMar>
        </w:tblPrEx>
        <w:trPr>
          <w:trHeight w:val="7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票据打印机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实达BP3100或者</w:t>
            </w:r>
          </w:p>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BP-3000XE</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left"/>
              <w:rPr>
                <w:rFonts w:hint="eastAsia" w:ascii="宋体" w:hAnsi="宋体" w:eastAsia="宋体" w:cs="宋体"/>
                <w:i w:val="0"/>
                <w:iCs w:val="0"/>
                <w:color w:val="auto"/>
                <w:sz w:val="24"/>
                <w:szCs w:val="24"/>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69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报表打印机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OKI ML8550或者</w:t>
            </w:r>
          </w:p>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爱普生LQ-90KP</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left"/>
              <w:rPr>
                <w:rFonts w:hint="eastAsia" w:ascii="宋体" w:hAnsi="宋体" w:eastAsia="宋体" w:cs="宋体"/>
                <w:i w:val="0"/>
                <w:iCs w:val="0"/>
                <w:color w:val="auto"/>
                <w:sz w:val="24"/>
                <w:szCs w:val="24"/>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69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密码键盘（柜外清）</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蓝天BP8910-E</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left"/>
              <w:rPr>
                <w:rFonts w:hint="eastAsia" w:ascii="宋体" w:hAnsi="宋体" w:eastAsia="宋体" w:cs="宋体"/>
                <w:i w:val="0"/>
                <w:iCs w:val="0"/>
                <w:color w:val="auto"/>
                <w:sz w:val="24"/>
                <w:szCs w:val="24"/>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刷卡器/二代身份证阅读器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实达STAR-56II</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left"/>
              <w:rPr>
                <w:rFonts w:hint="eastAsia" w:ascii="宋体" w:hAnsi="宋体" w:eastAsia="宋体" w:cs="宋体"/>
                <w:i w:val="0"/>
                <w:iCs w:val="0"/>
                <w:color w:val="auto"/>
                <w:sz w:val="24"/>
                <w:szCs w:val="24"/>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柜员终端（内网）</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实达</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4G、固态硬盘256G</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8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6</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装订机（传票）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bonsaii盆景B100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left"/>
              <w:rPr>
                <w:rFonts w:hint="eastAsia" w:ascii="宋体" w:hAnsi="宋体" w:eastAsia="宋体" w:cs="宋体"/>
                <w:i w:val="0"/>
                <w:iCs w:val="0"/>
                <w:color w:val="auto"/>
                <w:sz w:val="24"/>
                <w:szCs w:val="24"/>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6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7</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点验扎一体机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维融N11(A类)</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left"/>
              <w:rPr>
                <w:rFonts w:hint="eastAsia" w:ascii="宋体" w:hAnsi="宋体" w:eastAsia="宋体" w:cs="宋体"/>
                <w:i w:val="0"/>
                <w:iCs w:val="0"/>
                <w:color w:val="auto"/>
                <w:sz w:val="24"/>
                <w:szCs w:val="24"/>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3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8</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捆钞机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全自动聚龙JL106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自动，10万一捆</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3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9</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清分机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博纵或者广电运通</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两口半</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bl>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pStyle w:val="2"/>
        <w:rPr>
          <w:rFonts w:hint="eastAsia"/>
          <w:color w:val="auto"/>
          <w:lang w:val="en-US" w:eastAsia="zh-CN"/>
        </w:rPr>
      </w:pPr>
    </w:p>
    <w:p>
      <w:pPr>
        <w:pStyle w:val="2"/>
        <w:pageBreakBefore w:val="0"/>
        <w:kinsoku/>
        <w:overflowPunct/>
        <w:topLinePunct w:val="0"/>
        <w:bidi w:val="0"/>
        <w:spacing w:line="360" w:lineRule="auto"/>
        <w:ind w:firstLine="482"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（二）第2包</w:t>
      </w:r>
    </w:p>
    <w:tbl>
      <w:tblPr>
        <w:tblStyle w:val="22"/>
        <w:tblW w:w="9135" w:type="dxa"/>
        <w:tblInd w:w="96" w:type="dxa"/>
        <w:shd w:val="clear" w:color="auto" w:fill="auto"/>
        <w:tblLayout w:type="fixed"/>
        <w:tblCellMar>
          <w:top w:w="0" w:type="dxa"/>
          <w:left w:w="108" w:type="dxa"/>
          <w:bottom w:w="0" w:type="dxa"/>
          <w:right w:w="108" w:type="dxa"/>
        </w:tblCellMar>
      </w:tblPr>
      <w:tblGrid>
        <w:gridCol w:w="698"/>
        <w:gridCol w:w="1885"/>
        <w:gridCol w:w="1492"/>
        <w:gridCol w:w="698"/>
        <w:gridCol w:w="3764"/>
        <w:gridCol w:w="598"/>
      </w:tblGrid>
      <w:tr>
        <w:tblPrEx>
          <w:shd w:val="clear" w:color="auto" w:fill="auto"/>
          <w:tblLayout w:type="fixed"/>
          <w:tblCellMar>
            <w:top w:w="0" w:type="dxa"/>
            <w:left w:w="108" w:type="dxa"/>
            <w:bottom w:w="0" w:type="dxa"/>
            <w:right w:w="108" w:type="dxa"/>
          </w:tblCellMar>
        </w:tblPrEx>
        <w:trPr>
          <w:trHeight w:val="9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型号</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需求</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tblPrEx>
          <w:tblLayout w:type="fixed"/>
          <w:tblCellMar>
            <w:top w:w="0" w:type="dxa"/>
            <w:left w:w="108" w:type="dxa"/>
            <w:bottom w:w="0" w:type="dxa"/>
            <w:right w:w="108" w:type="dxa"/>
          </w:tblCellMar>
        </w:tblPrEx>
        <w:trPr>
          <w:trHeight w:val="3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保险柜（小）</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得力3655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left"/>
              <w:rPr>
                <w:rFonts w:hint="eastAsia" w:ascii="宋体" w:hAnsi="宋体" w:eastAsia="宋体" w:cs="宋体"/>
                <w:i w:val="0"/>
                <w:iCs w:val="0"/>
                <w:color w:val="auto"/>
                <w:sz w:val="24"/>
                <w:szCs w:val="24"/>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3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保险柜（大）</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得力3660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left"/>
              <w:rPr>
                <w:rFonts w:hint="eastAsia" w:ascii="宋体" w:hAnsi="宋体" w:eastAsia="宋体" w:cs="宋体"/>
                <w:i w:val="0"/>
                <w:iCs w:val="0"/>
                <w:color w:val="auto"/>
                <w:sz w:val="24"/>
                <w:szCs w:val="24"/>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11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激光打印机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惠普M126a</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4</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打印复印扫描</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8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碎纸机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科密1625D</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持续120分钟 25L</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3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现金消毒柜</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普来旺ZTP138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left"/>
              <w:rPr>
                <w:rFonts w:hint="eastAsia" w:ascii="宋体" w:hAnsi="宋体" w:eastAsia="宋体" w:cs="宋体"/>
                <w:i w:val="0"/>
                <w:iCs w:val="0"/>
                <w:color w:val="auto"/>
                <w:sz w:val="24"/>
                <w:szCs w:val="24"/>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6</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小尾箱</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印南江农科村镇银行logo</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3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7</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大尾箱</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320W</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印南江农科村镇银行logo</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3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8</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尾箱锁</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left"/>
              <w:rPr>
                <w:rFonts w:hint="eastAsia" w:ascii="宋体" w:hAnsi="宋体" w:eastAsia="宋体" w:cs="宋体"/>
                <w:i w:val="0"/>
                <w:iCs w:val="0"/>
                <w:color w:val="auto"/>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印南江农科村镇银行logo</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3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9</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尾箱锁卡封片</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left"/>
              <w:rPr>
                <w:rFonts w:hint="eastAsia" w:ascii="宋体" w:hAnsi="宋体" w:eastAsia="宋体" w:cs="宋体"/>
                <w:i w:val="0"/>
                <w:iCs w:val="0"/>
                <w:color w:val="auto"/>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left"/>
              <w:rPr>
                <w:rFonts w:hint="eastAsia" w:ascii="宋体" w:hAnsi="宋体" w:eastAsia="宋体" w:cs="宋体"/>
                <w:i w:val="0"/>
                <w:iCs w:val="0"/>
                <w:color w:val="auto"/>
                <w:sz w:val="24"/>
                <w:szCs w:val="24"/>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6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10</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办公电脑</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联想</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i5（10代）,内存8G，固态256G,机械硬盘1T</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9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11</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办公电脑</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联想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i7（10代）,内存16G，固态256G,机械硬盘1T</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9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default"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12</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激光打印复印一体机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惠普M148DW</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支持自动双面、打印复印扫描</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12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13</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彩色打印机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惠普758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彩打、自动双面</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tblPrEx>
          <w:tblLayout w:type="fixed"/>
          <w:tblCellMar>
            <w:top w:w="0" w:type="dxa"/>
            <w:left w:w="108" w:type="dxa"/>
            <w:bottom w:w="0" w:type="dxa"/>
            <w:right w:w="108" w:type="dxa"/>
          </w:tblCellMar>
        </w:tblPrEx>
        <w:trPr>
          <w:trHeight w:val="8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14</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文印室打印机(大)</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惠普M437nda</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支持A3、双面打印、打印复印扫描、输稿器</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bl>
    <w:p>
      <w:pPr>
        <w:rPr>
          <w:rFonts w:hint="eastAsia" w:ascii="黑体" w:hAnsi="黑体" w:eastAsia="黑体" w:cs="黑体"/>
          <w:b w:val="0"/>
          <w:bCs w:val="0"/>
          <w:color w:val="auto"/>
          <w:sz w:val="30"/>
          <w:szCs w:val="30"/>
          <w:highlight w:val="none"/>
          <w:lang w:val="zh-CN"/>
        </w:rPr>
      </w:pPr>
      <w:r>
        <w:rPr>
          <w:rFonts w:hint="eastAsia" w:ascii="黑体" w:hAnsi="黑体" w:eastAsia="黑体" w:cs="黑体"/>
          <w:b w:val="0"/>
          <w:bCs w:val="0"/>
          <w:color w:val="auto"/>
          <w:sz w:val="30"/>
          <w:szCs w:val="30"/>
          <w:highlight w:val="none"/>
          <w:lang w:val="zh-CN"/>
        </w:rPr>
        <w:br w:type="page"/>
      </w:r>
    </w:p>
    <w:p>
      <w:pPr>
        <w:pageBreakBefore w:val="0"/>
        <w:kinsoku/>
        <w:overflowPunct/>
        <w:topLinePunct w:val="0"/>
        <w:bidi w:val="0"/>
        <w:spacing w:line="360" w:lineRule="auto"/>
        <w:ind w:firstLine="600" w:firstLineChars="200"/>
        <w:outlineLvl w:val="1"/>
        <w:rPr>
          <w:rFonts w:hint="eastAsia" w:ascii="黑体" w:hAnsi="黑体" w:eastAsia="黑体" w:cs="黑体"/>
          <w:b w:val="0"/>
          <w:bCs w:val="0"/>
          <w:color w:val="auto"/>
          <w:sz w:val="30"/>
          <w:szCs w:val="30"/>
          <w:highlight w:val="none"/>
          <w:lang w:val="zh-CN"/>
        </w:rPr>
      </w:pPr>
      <w:r>
        <w:rPr>
          <w:rFonts w:hint="eastAsia" w:ascii="黑体" w:hAnsi="黑体" w:eastAsia="黑体" w:cs="黑体"/>
          <w:b w:val="0"/>
          <w:bCs w:val="0"/>
          <w:color w:val="auto"/>
          <w:sz w:val="30"/>
          <w:szCs w:val="30"/>
          <w:highlight w:val="none"/>
          <w:lang w:val="zh-CN"/>
        </w:rPr>
        <w:t>二、服务要求</w:t>
      </w:r>
    </w:p>
    <w:p>
      <w:pPr>
        <w:pageBreakBefore w:val="0"/>
        <w:kinsoku/>
        <w:overflowPunct/>
        <w:topLinePunct w:val="0"/>
        <w:autoSpaceDE w:val="0"/>
        <w:autoSpaceDN w:val="0"/>
        <w:bidi w:val="0"/>
        <w:spacing w:line="360" w:lineRule="auto"/>
        <w:ind w:firstLine="472" w:firstLineChars="196"/>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val="zh-CN"/>
        </w:rPr>
        <w:t>）售后服务的责任主体及其职责</w:t>
      </w:r>
    </w:p>
    <w:p>
      <w:pPr>
        <w:pageBreakBefore w:val="0"/>
        <w:kinsoku/>
        <w:overflowPunct/>
        <w:topLinePunct w:val="0"/>
        <w:autoSpaceDE w:val="0"/>
        <w:autoSpaceDN w:val="0"/>
        <w:bidi w:val="0"/>
        <w:spacing w:line="360" w:lineRule="auto"/>
        <w:ind w:firstLine="470" w:firstLineChars="196"/>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val="zh-CN"/>
        </w:rPr>
        <w:t>供应商是本项目售后服务的责任主体。</w:t>
      </w:r>
    </w:p>
    <w:p>
      <w:pPr>
        <w:pageBreakBefore w:val="0"/>
        <w:kinsoku/>
        <w:overflowPunct/>
        <w:topLinePunct w:val="0"/>
        <w:autoSpaceDE w:val="0"/>
        <w:autoSpaceDN w:val="0"/>
        <w:bidi w:val="0"/>
        <w:spacing w:line="360" w:lineRule="auto"/>
        <w:ind w:firstLine="470" w:firstLineChars="196"/>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val="zh-CN"/>
        </w:rPr>
        <w:t>为本项目提供售后服务、为采购人执行原厂质保是其职责。</w:t>
      </w:r>
    </w:p>
    <w:p>
      <w:pPr>
        <w:pageBreakBefore w:val="0"/>
        <w:kinsoku/>
        <w:overflowPunct/>
        <w:topLinePunct w:val="0"/>
        <w:autoSpaceDE w:val="0"/>
        <w:autoSpaceDN w:val="0"/>
        <w:bidi w:val="0"/>
        <w:spacing w:line="360" w:lineRule="auto"/>
        <w:ind w:firstLine="472" w:firstLineChars="196"/>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val="zh-CN"/>
        </w:rPr>
        <w:t>）售后服务的形式和内容</w:t>
      </w:r>
    </w:p>
    <w:p>
      <w:pPr>
        <w:pageBreakBefore w:val="0"/>
        <w:kinsoku/>
        <w:overflowPunct/>
        <w:topLinePunct w:val="0"/>
        <w:autoSpaceDE w:val="0"/>
        <w:autoSpaceDN w:val="0"/>
        <w:bidi w:val="0"/>
        <w:spacing w:line="360" w:lineRule="auto"/>
        <w:ind w:firstLine="470" w:firstLineChars="196"/>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val="zh-CN"/>
        </w:rPr>
        <w:t>售后服务的形式包括但不限于：远程咨询、上门服务。</w:t>
      </w:r>
    </w:p>
    <w:p>
      <w:pPr>
        <w:pageBreakBefore w:val="0"/>
        <w:kinsoku/>
        <w:overflowPunct/>
        <w:topLinePunct w:val="0"/>
        <w:autoSpaceDE w:val="0"/>
        <w:autoSpaceDN w:val="0"/>
        <w:bidi w:val="0"/>
        <w:spacing w:line="360" w:lineRule="auto"/>
        <w:ind w:firstLine="470" w:firstLineChars="196"/>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val="zh-CN"/>
        </w:rPr>
        <w:t>售后服务的内容包括但不限于：巡检、维护、调优、维修、换新。</w:t>
      </w:r>
    </w:p>
    <w:p>
      <w:pPr>
        <w:pageBreakBefore w:val="0"/>
        <w:kinsoku/>
        <w:overflowPunct/>
        <w:topLinePunct w:val="0"/>
        <w:autoSpaceDE w:val="0"/>
        <w:autoSpaceDN w:val="0"/>
        <w:bidi w:val="0"/>
        <w:spacing w:line="360" w:lineRule="auto"/>
        <w:ind w:firstLine="472" w:firstLineChars="196"/>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val="zh-CN"/>
        </w:rPr>
        <w:t>）售后服务标准</w:t>
      </w:r>
    </w:p>
    <w:p>
      <w:pPr>
        <w:pageBreakBefore w:val="0"/>
        <w:kinsoku/>
        <w:overflowPunct/>
        <w:topLinePunct w:val="0"/>
        <w:autoSpaceDE w:val="0"/>
        <w:autoSpaceDN w:val="0"/>
        <w:bidi w:val="0"/>
        <w:spacing w:line="360" w:lineRule="auto"/>
        <w:ind w:firstLine="470" w:firstLineChars="196"/>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val="zh-CN"/>
        </w:rPr>
        <w:t>本项目的质保期为3年，自本项目最终验收合格之日起算。该期限内，原厂商或成交供应商提供的一切服务均为免费。</w:t>
      </w:r>
    </w:p>
    <w:p>
      <w:pPr>
        <w:pageBreakBefore w:val="0"/>
        <w:kinsoku/>
        <w:overflowPunct/>
        <w:topLinePunct w:val="0"/>
        <w:autoSpaceDE w:val="0"/>
        <w:autoSpaceDN w:val="0"/>
        <w:bidi w:val="0"/>
        <w:spacing w:line="360" w:lineRule="auto"/>
        <w:ind w:firstLine="470" w:firstLineChars="196"/>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val="zh-CN"/>
        </w:rPr>
        <w:t>成交供应商提供7*24小时售后服务，接到采购人的服务需求后应在30分钟内提出解决方案，需要到场的应在6小时内到达，并在24小时内排除故障。</w:t>
      </w:r>
    </w:p>
    <w:p>
      <w:pPr>
        <w:pageBreakBefore w:val="0"/>
        <w:kinsoku/>
        <w:overflowPunct/>
        <w:topLinePunct w:val="0"/>
        <w:autoSpaceDE w:val="0"/>
        <w:autoSpaceDN w:val="0"/>
        <w:bidi w:val="0"/>
        <w:spacing w:line="360" w:lineRule="auto"/>
        <w:ind w:firstLine="470" w:firstLineChars="196"/>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lang w:val="zh-CN"/>
        </w:rPr>
        <w:t>同一货物或部件经2次维修仍然无法达到正常使用性能的，成交供应商应予更换。</w:t>
      </w:r>
    </w:p>
    <w:p>
      <w:pPr>
        <w:pageBreakBefore w:val="0"/>
        <w:kinsoku/>
        <w:overflowPunct/>
        <w:topLinePunct w:val="0"/>
        <w:bidi w:val="0"/>
        <w:spacing w:line="360" w:lineRule="auto"/>
        <w:ind w:firstLine="600" w:firstLineChars="200"/>
        <w:outlineLvl w:val="1"/>
        <w:rPr>
          <w:rFonts w:hint="eastAsia" w:ascii="黑体" w:hAnsi="黑体" w:eastAsia="黑体" w:cs="黑体"/>
          <w:b w:val="0"/>
          <w:bCs w:val="0"/>
          <w:color w:val="auto"/>
          <w:sz w:val="30"/>
          <w:szCs w:val="30"/>
          <w:highlight w:val="none"/>
          <w:lang w:val="zh-CN"/>
        </w:rPr>
      </w:pPr>
      <w:r>
        <w:rPr>
          <w:rFonts w:hint="eastAsia" w:ascii="黑体" w:hAnsi="黑体" w:eastAsia="黑体" w:cs="黑体"/>
          <w:b w:val="0"/>
          <w:bCs w:val="0"/>
          <w:color w:val="auto"/>
          <w:sz w:val="30"/>
          <w:szCs w:val="30"/>
          <w:highlight w:val="none"/>
          <w:lang w:val="zh-CN"/>
        </w:rPr>
        <w:t>三、其他要求</w:t>
      </w:r>
    </w:p>
    <w:bookmarkEnd w:id="55"/>
    <w:tbl>
      <w:tblPr>
        <w:tblStyle w:val="22"/>
        <w:tblW w:w="91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82"/>
        <w:gridCol w:w="1276"/>
        <w:gridCol w:w="72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82" w:type="dxa"/>
            <w:vAlign w:val="center"/>
          </w:tcPr>
          <w:p>
            <w:pPr>
              <w:pStyle w:val="35"/>
              <w:pageBreakBefore w:val="0"/>
              <w:kinsoku/>
              <w:overflowPunct/>
              <w:topLinePunct w:val="0"/>
              <w:bidi w:val="0"/>
              <w:spacing w:line="360" w:lineRule="auto"/>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序号</w:t>
            </w:r>
          </w:p>
        </w:tc>
        <w:tc>
          <w:tcPr>
            <w:tcW w:w="1276" w:type="dxa"/>
            <w:vAlign w:val="center"/>
          </w:tcPr>
          <w:p>
            <w:pPr>
              <w:pStyle w:val="35"/>
              <w:pageBreakBefore w:val="0"/>
              <w:kinsoku/>
              <w:overflowPunct/>
              <w:topLinePunct w:val="0"/>
              <w:bidi w:val="0"/>
              <w:spacing w:line="360" w:lineRule="auto"/>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内容</w:t>
            </w:r>
          </w:p>
        </w:tc>
        <w:tc>
          <w:tcPr>
            <w:tcW w:w="7242" w:type="dxa"/>
            <w:vAlign w:val="center"/>
          </w:tcPr>
          <w:p>
            <w:pPr>
              <w:pStyle w:val="35"/>
              <w:pageBreakBefore w:val="0"/>
              <w:kinsoku/>
              <w:overflowPunct/>
              <w:topLinePunct w:val="0"/>
              <w:bidi w:val="0"/>
              <w:spacing w:line="360" w:lineRule="auto"/>
              <w:ind w:left="210" w:leftChars="10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82" w:type="dxa"/>
            <w:vAlign w:val="center"/>
          </w:tcPr>
          <w:p>
            <w:pPr>
              <w:pStyle w:val="35"/>
              <w:pageBreakBefore w:val="0"/>
              <w:kinsoku/>
              <w:overflowPunct/>
              <w:topLinePunct w:val="0"/>
              <w:bidi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76" w:type="dxa"/>
            <w:vAlign w:val="center"/>
          </w:tcPr>
          <w:p>
            <w:pPr>
              <w:pStyle w:val="35"/>
              <w:pageBreakBefore w:val="0"/>
              <w:kinsoku/>
              <w:overflowPunct/>
              <w:topLinePunct w:val="0"/>
              <w:bidi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项目完成时间</w:t>
            </w:r>
          </w:p>
        </w:tc>
        <w:tc>
          <w:tcPr>
            <w:tcW w:w="7242" w:type="dxa"/>
            <w:vAlign w:val="center"/>
          </w:tcPr>
          <w:p>
            <w:pPr>
              <w:pStyle w:val="35"/>
              <w:pageBreakBefore w:val="0"/>
              <w:kinsoku/>
              <w:overflowPunct/>
              <w:topLinePunct w:val="0"/>
              <w:bidi w:val="0"/>
              <w:spacing w:line="360" w:lineRule="auto"/>
              <w:ind w:left="210" w:left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采购合同签订后3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rPr>
              <w:t>个工作日内，完成货物交付和安装、调试，交付采购人验收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82" w:type="dxa"/>
            <w:vAlign w:val="center"/>
          </w:tcPr>
          <w:p>
            <w:pPr>
              <w:pStyle w:val="35"/>
              <w:pageBreakBefore w:val="0"/>
              <w:kinsoku/>
              <w:overflowPunct/>
              <w:topLinePunct w:val="0"/>
              <w:bidi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76" w:type="dxa"/>
            <w:vAlign w:val="center"/>
          </w:tcPr>
          <w:p>
            <w:pPr>
              <w:pStyle w:val="35"/>
              <w:pageBreakBefore w:val="0"/>
              <w:kinsoku/>
              <w:overflowPunct/>
              <w:topLinePunct w:val="0"/>
              <w:bidi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项目实施地点</w:t>
            </w:r>
          </w:p>
        </w:tc>
        <w:tc>
          <w:tcPr>
            <w:tcW w:w="7242" w:type="dxa"/>
            <w:vAlign w:val="center"/>
          </w:tcPr>
          <w:p>
            <w:pPr>
              <w:pStyle w:val="35"/>
              <w:pageBreakBefore w:val="0"/>
              <w:kinsoku/>
              <w:overflowPunct/>
              <w:topLinePunct w:val="0"/>
              <w:bidi w:val="0"/>
              <w:spacing w:line="360" w:lineRule="auto"/>
              <w:ind w:left="210" w:left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南江农科村镇银行指定地点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82" w:type="dxa"/>
            <w:vAlign w:val="center"/>
          </w:tcPr>
          <w:p>
            <w:pPr>
              <w:pStyle w:val="35"/>
              <w:pageBreakBefore w:val="0"/>
              <w:kinsoku/>
              <w:overflowPunct/>
              <w:topLinePunct w:val="0"/>
              <w:bidi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p>
        </w:tc>
        <w:tc>
          <w:tcPr>
            <w:tcW w:w="1276" w:type="dxa"/>
            <w:vAlign w:val="center"/>
          </w:tcPr>
          <w:p>
            <w:pPr>
              <w:pStyle w:val="35"/>
              <w:pageBreakBefore w:val="0"/>
              <w:kinsoku/>
              <w:overflowPunct/>
              <w:topLinePunct w:val="0"/>
              <w:bidi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合同价款支付</w:t>
            </w:r>
          </w:p>
        </w:tc>
        <w:tc>
          <w:tcPr>
            <w:tcW w:w="7242" w:type="dxa"/>
            <w:vAlign w:val="center"/>
          </w:tcPr>
          <w:p>
            <w:pPr>
              <w:pStyle w:val="35"/>
              <w:pageBreakBefore w:val="0"/>
              <w:kinsoku/>
              <w:overflowPunct/>
              <w:topLinePunct w:val="0"/>
              <w:bidi w:val="0"/>
              <w:spacing w:line="360" w:lineRule="auto"/>
              <w:ind w:left="210" w:left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（1）采购合同签订后，支付合同总价款的20%；</w:t>
            </w:r>
          </w:p>
          <w:p>
            <w:pPr>
              <w:pStyle w:val="35"/>
              <w:pageBreakBefore w:val="0"/>
              <w:kinsoku/>
              <w:overflowPunct/>
              <w:topLinePunct w:val="0"/>
              <w:bidi w:val="0"/>
              <w:spacing w:line="360" w:lineRule="auto"/>
              <w:ind w:left="210" w:left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（2）项目通过初步验收合格后，进入</w:t>
            </w:r>
            <w:r>
              <w:rPr>
                <w:rFonts w:hint="eastAsia" w:cs="宋体"/>
                <w:color w:val="auto"/>
                <w:sz w:val="24"/>
                <w:szCs w:val="24"/>
                <w:lang w:val="en-US" w:eastAsia="zh-CN"/>
              </w:rPr>
              <w:t>7日</w:t>
            </w:r>
            <w:r>
              <w:rPr>
                <w:rFonts w:hint="eastAsia" w:ascii="宋体" w:hAnsi="宋体" w:eastAsia="宋体" w:cs="宋体"/>
                <w:color w:val="auto"/>
                <w:sz w:val="24"/>
                <w:szCs w:val="24"/>
                <w:lang w:val="zh-CN"/>
              </w:rPr>
              <w:t>的试运行期，试运期无质量技术问题，由采购人在试运期届满之日起的7日内组织最终验收；</w:t>
            </w:r>
          </w:p>
          <w:p>
            <w:pPr>
              <w:pStyle w:val="35"/>
              <w:pageBreakBefore w:val="0"/>
              <w:kinsoku/>
              <w:overflowPunct/>
              <w:topLinePunct w:val="0"/>
              <w:bidi w:val="0"/>
              <w:spacing w:line="360" w:lineRule="auto"/>
              <w:ind w:left="210" w:left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（3）项目最终验收合格后，支付合同总价款的75%；</w:t>
            </w:r>
          </w:p>
          <w:p>
            <w:pPr>
              <w:pStyle w:val="35"/>
              <w:pageBreakBefore w:val="0"/>
              <w:kinsoku/>
              <w:overflowPunct/>
              <w:topLinePunct w:val="0"/>
              <w:bidi w:val="0"/>
              <w:spacing w:line="360" w:lineRule="auto"/>
              <w:ind w:left="210" w:left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（4）剩余5%转为质量保证金，1年后无息退还；</w:t>
            </w:r>
          </w:p>
          <w:p>
            <w:pPr>
              <w:pStyle w:val="35"/>
              <w:pageBreakBefore w:val="0"/>
              <w:kinsoku/>
              <w:overflowPunct/>
              <w:topLinePunct w:val="0"/>
              <w:bidi w:val="0"/>
              <w:spacing w:line="360" w:lineRule="auto"/>
              <w:ind w:left="210" w:left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（5）本项目未支付的合同价款不计利息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82" w:type="dxa"/>
            <w:vAlign w:val="center"/>
          </w:tcPr>
          <w:p>
            <w:pPr>
              <w:pStyle w:val="35"/>
              <w:pageBreakBefore w:val="0"/>
              <w:kinsoku/>
              <w:overflowPunct/>
              <w:topLinePunct w:val="0"/>
              <w:bidi w:val="0"/>
              <w:spacing w:line="360" w:lineRule="auto"/>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p>
        </w:tc>
        <w:tc>
          <w:tcPr>
            <w:tcW w:w="1276" w:type="dxa"/>
            <w:vAlign w:val="center"/>
          </w:tcPr>
          <w:p>
            <w:pPr>
              <w:pStyle w:val="35"/>
              <w:pageBreakBefore w:val="0"/>
              <w:kinsoku/>
              <w:overflowPunct/>
              <w:topLinePunct w:val="0"/>
              <w:bidi w:val="0"/>
              <w:spacing w:line="360" w:lineRule="auto"/>
              <w:jc w:val="center"/>
              <w:rPr>
                <w:rFonts w:hint="eastAsia" w:ascii="宋体" w:hAnsi="宋体" w:eastAsia="宋体" w:cs="宋体"/>
                <w:color w:val="auto"/>
                <w:sz w:val="24"/>
                <w:szCs w:val="24"/>
                <w:lang w:val="zh-CN"/>
              </w:rPr>
            </w:pPr>
            <w:r>
              <w:rPr>
                <w:rFonts w:hint="eastAsia" w:cs="宋体"/>
                <w:color w:val="auto"/>
                <w:sz w:val="24"/>
                <w:szCs w:val="24"/>
                <w:lang w:val="zh-CN"/>
              </w:rPr>
              <w:t>其他</w:t>
            </w:r>
          </w:p>
        </w:tc>
        <w:tc>
          <w:tcPr>
            <w:tcW w:w="7242" w:type="dxa"/>
            <w:vAlign w:val="center"/>
          </w:tcPr>
          <w:p>
            <w:pPr>
              <w:pStyle w:val="35"/>
              <w:pageBreakBefore w:val="0"/>
              <w:kinsoku/>
              <w:overflowPunct/>
              <w:topLinePunct w:val="0"/>
              <w:bidi w:val="0"/>
              <w:spacing w:line="360" w:lineRule="auto"/>
              <w:ind w:left="210" w:leftChars="100"/>
              <w:jc w:val="both"/>
              <w:rPr>
                <w:rFonts w:hint="eastAsia" w:ascii="宋体" w:hAnsi="宋体" w:eastAsia="宋体" w:cs="宋体"/>
                <w:color w:val="auto"/>
                <w:sz w:val="24"/>
                <w:szCs w:val="24"/>
                <w:lang w:val="zh-CN"/>
              </w:rPr>
            </w:pPr>
            <w:r>
              <w:rPr>
                <w:rFonts w:hint="eastAsia" w:cs="宋体"/>
                <w:color w:val="auto"/>
                <w:sz w:val="24"/>
                <w:szCs w:val="24"/>
                <w:lang w:val="zh-CN"/>
              </w:rPr>
              <w:t>型号仅作参考，供应商可在总价预算内提供更好更优质的设备型号，前提不能低于参考型号</w:t>
            </w:r>
          </w:p>
        </w:tc>
      </w:tr>
    </w:tbl>
    <w:p>
      <w:pPr>
        <w:pageBreakBefore w:val="0"/>
        <w:kinsoku/>
        <w:overflowPunct/>
        <w:topLinePunct w:val="0"/>
        <w:autoSpaceDE w:val="0"/>
        <w:autoSpaceDN w:val="0"/>
        <w:bidi w:val="0"/>
        <w:spacing w:line="360" w:lineRule="auto"/>
        <w:rPr>
          <w:rFonts w:hint="eastAsia" w:ascii="宋体" w:hAnsi="宋体" w:eastAsia="宋体" w:cs="宋体"/>
          <w:b/>
          <w:bCs/>
          <w:color w:val="auto"/>
          <w:sz w:val="24"/>
          <w:szCs w:val="24"/>
          <w:lang w:val="zh-CN"/>
        </w:rPr>
      </w:pPr>
    </w:p>
    <w:bookmarkEnd w:id="56"/>
    <w:bookmarkEnd w:id="57"/>
    <w:p>
      <w:pPr>
        <w:pageBreakBefore w:val="0"/>
        <w:widowControl/>
        <w:kinsoku/>
        <w:overflowPunct/>
        <w:topLinePunct w:val="0"/>
        <w:bidi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pageBreakBefore w:val="0"/>
        <w:widowControl/>
        <w:kinsoku/>
        <w:overflowPunct/>
        <w:topLinePunct w:val="0"/>
        <w:bidi w:val="0"/>
        <w:spacing w:line="360" w:lineRule="auto"/>
        <w:jc w:val="center"/>
        <w:outlineLvl w:val="0"/>
        <w:rPr>
          <w:rFonts w:hint="eastAsia" w:ascii="黑体" w:hAnsi="黑体" w:eastAsia="黑体" w:cs="黑体"/>
          <w:bCs/>
          <w:color w:val="auto"/>
          <w:sz w:val="36"/>
          <w:szCs w:val="36"/>
          <w:highlight w:val="none"/>
        </w:rPr>
      </w:pPr>
      <w:bookmarkStart w:id="58" w:name="_Toc20234165"/>
      <w:r>
        <w:rPr>
          <w:rFonts w:hint="eastAsia" w:ascii="黑体" w:hAnsi="黑体" w:eastAsia="黑体" w:cs="黑体"/>
          <w:b/>
          <w:bCs w:val="0"/>
          <w:color w:val="auto"/>
          <w:sz w:val="36"/>
          <w:szCs w:val="36"/>
          <w:highlight w:val="none"/>
        </w:rPr>
        <w:t xml:space="preserve">第六章  </w:t>
      </w:r>
      <w:r>
        <w:rPr>
          <w:rFonts w:hint="eastAsia" w:ascii="黑体" w:hAnsi="黑体" w:eastAsia="黑体" w:cs="黑体"/>
          <w:b/>
          <w:bCs w:val="0"/>
          <w:color w:val="auto"/>
          <w:sz w:val="36"/>
          <w:szCs w:val="36"/>
          <w:highlight w:val="none"/>
          <w:lang w:eastAsia="zh-CN"/>
        </w:rPr>
        <w:t>招标</w:t>
      </w:r>
      <w:r>
        <w:rPr>
          <w:rFonts w:hint="eastAsia" w:ascii="黑体" w:hAnsi="黑体" w:eastAsia="黑体" w:cs="黑体"/>
          <w:b/>
          <w:bCs w:val="0"/>
          <w:color w:val="auto"/>
          <w:sz w:val="36"/>
          <w:szCs w:val="36"/>
          <w:highlight w:val="none"/>
        </w:rPr>
        <w:t>内容、</w:t>
      </w:r>
      <w:r>
        <w:rPr>
          <w:rFonts w:hint="eastAsia" w:ascii="黑体" w:hAnsi="黑体" w:eastAsia="黑体" w:cs="黑体"/>
          <w:b/>
          <w:bCs w:val="0"/>
          <w:color w:val="auto"/>
          <w:sz w:val="36"/>
          <w:szCs w:val="36"/>
          <w:highlight w:val="none"/>
          <w:lang w:eastAsia="zh-CN"/>
        </w:rPr>
        <w:t>招标</w:t>
      </w:r>
      <w:r>
        <w:rPr>
          <w:rFonts w:hint="eastAsia" w:ascii="黑体" w:hAnsi="黑体" w:eastAsia="黑体" w:cs="黑体"/>
          <w:b/>
          <w:bCs w:val="0"/>
          <w:color w:val="auto"/>
          <w:sz w:val="36"/>
          <w:szCs w:val="36"/>
          <w:highlight w:val="none"/>
        </w:rPr>
        <w:t>过程中可实质性变动的内容</w:t>
      </w: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kinsoku/>
        <w:overflowPunct/>
        <w:topLinePunct w:val="0"/>
        <w:autoSpaceDE w:val="0"/>
        <w:autoSpaceDN w:val="0"/>
        <w:bidi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针对第五章、第九章等所包含的技术、服务要求以及合同草案条款，在招标过程中，招标小组在获得采购人代表确认的前提下，可以根据招标情况实质性变动相关内容。招标小组对招标文件作出的实质性变动是招标文件的有效组成部分，招标小组会及时以书面形式通知所有参加招标的供应商。</w:t>
      </w: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Style w:val="2"/>
        <w:rPr>
          <w:rFonts w:hint="eastAsia" w:ascii="宋体" w:hAnsi="宋体" w:eastAsia="宋体" w:cs="宋体"/>
          <w:bCs/>
          <w:color w:val="auto"/>
          <w:sz w:val="24"/>
          <w:szCs w:val="24"/>
          <w:highlight w:val="yellow"/>
        </w:rPr>
      </w:pPr>
    </w:p>
    <w:p>
      <w:pPr>
        <w:pStyle w:val="3"/>
        <w:rPr>
          <w:rFonts w:hint="eastAsia" w:ascii="宋体" w:hAnsi="宋体" w:eastAsia="宋体" w:cs="宋体"/>
          <w:bCs/>
          <w:color w:val="auto"/>
          <w:sz w:val="24"/>
          <w:szCs w:val="24"/>
          <w:highlight w:val="yellow"/>
        </w:rPr>
      </w:pPr>
    </w:p>
    <w:p>
      <w:pPr>
        <w:rPr>
          <w:rFonts w:hint="eastAsia" w:ascii="宋体" w:hAnsi="宋体" w:eastAsia="宋体" w:cs="宋体"/>
          <w:bCs/>
          <w:color w:val="auto"/>
          <w:sz w:val="24"/>
          <w:szCs w:val="24"/>
          <w:highlight w:val="yellow"/>
        </w:rPr>
      </w:pPr>
    </w:p>
    <w:p>
      <w:pPr>
        <w:pStyle w:val="2"/>
        <w:rPr>
          <w:rFonts w:hint="eastAsia" w:ascii="宋体" w:hAnsi="宋体" w:eastAsia="宋体" w:cs="宋体"/>
          <w:bCs/>
          <w:color w:val="auto"/>
          <w:sz w:val="24"/>
          <w:szCs w:val="24"/>
          <w:highlight w:val="yellow"/>
        </w:rPr>
      </w:pPr>
    </w:p>
    <w:p>
      <w:pPr>
        <w:pStyle w:val="3"/>
        <w:rPr>
          <w:rFonts w:hint="eastAsia" w:ascii="宋体" w:hAnsi="宋体" w:eastAsia="宋体" w:cs="宋体"/>
          <w:bCs/>
          <w:color w:val="auto"/>
          <w:sz w:val="24"/>
          <w:szCs w:val="24"/>
          <w:highlight w:val="yellow"/>
        </w:rPr>
      </w:pPr>
    </w:p>
    <w:p>
      <w:pPr>
        <w:rPr>
          <w:rFonts w:hint="eastAsia"/>
          <w:color w:val="auto"/>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黑体" w:hAnsi="黑体" w:eastAsia="黑体" w:cs="黑体"/>
          <w:b/>
          <w:bCs w:val="0"/>
          <w:color w:val="auto"/>
          <w:sz w:val="36"/>
          <w:szCs w:val="36"/>
          <w:highlight w:val="none"/>
        </w:rPr>
      </w:pPr>
      <w:r>
        <w:rPr>
          <w:rFonts w:hint="eastAsia" w:ascii="黑体" w:hAnsi="黑体" w:eastAsia="黑体" w:cs="黑体"/>
          <w:b/>
          <w:bCs w:val="0"/>
          <w:color w:val="auto"/>
          <w:sz w:val="36"/>
          <w:szCs w:val="36"/>
          <w:highlight w:val="none"/>
        </w:rPr>
        <w:t xml:space="preserve">第七章  </w:t>
      </w:r>
      <w:r>
        <w:rPr>
          <w:rFonts w:hint="eastAsia" w:ascii="黑体" w:hAnsi="黑体" w:eastAsia="黑体" w:cs="黑体"/>
          <w:b/>
          <w:bCs w:val="0"/>
          <w:color w:val="auto"/>
          <w:sz w:val="36"/>
          <w:szCs w:val="36"/>
          <w:highlight w:val="none"/>
          <w:lang w:eastAsia="zh-CN"/>
        </w:rPr>
        <w:t>投标</w:t>
      </w:r>
      <w:r>
        <w:rPr>
          <w:rFonts w:hint="eastAsia" w:ascii="黑体" w:hAnsi="黑体" w:eastAsia="黑体" w:cs="黑体"/>
          <w:b/>
          <w:bCs w:val="0"/>
          <w:color w:val="auto"/>
          <w:sz w:val="36"/>
          <w:szCs w:val="36"/>
          <w:highlight w:val="none"/>
        </w:rPr>
        <w:t>文件格式</w:t>
      </w:r>
    </w:p>
    <w:p>
      <w:pPr>
        <w:pStyle w:val="2"/>
        <w:pageBreakBefore w:val="0"/>
        <w:kinsoku/>
        <w:overflowPunct/>
        <w:topLinePunct w:val="0"/>
        <w:bidi w:val="0"/>
        <w:spacing w:line="360" w:lineRule="auto"/>
        <w:rPr>
          <w:rFonts w:hint="eastAsia" w:ascii="宋体" w:hAnsi="宋体" w:eastAsia="宋体" w:cs="宋体"/>
          <w:color w:val="auto"/>
          <w:sz w:val="24"/>
          <w:szCs w:val="24"/>
        </w:rPr>
      </w:pPr>
    </w:p>
    <w:p>
      <w:pPr>
        <w:pageBreakBefore w:val="0"/>
        <w:kinsoku/>
        <w:overflowPunct/>
        <w:topLinePunct w:val="0"/>
        <w:autoSpaceDE w:val="0"/>
        <w:autoSpaceDN w:val="0"/>
        <w:bidi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一、本章所制投标文件格式，除格式中明确将该格式作为实质性要求的，一律不具有强制性，但是，供应商投标文件相关资料和本章所制格式不一致的，招标小组将在评分时以投标文件不规范予以扣分处理。</w:t>
      </w:r>
    </w:p>
    <w:p>
      <w:pPr>
        <w:pageBreakBefore w:val="0"/>
        <w:kinsoku/>
        <w:overflowPunct/>
        <w:topLinePunct w:val="0"/>
        <w:autoSpaceDE w:val="0"/>
        <w:autoSpaceDN w:val="0"/>
        <w:bidi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二、本章所制投标文件格式有关表格中的备注栏，由供应商根据自身投标情况作解释性说明，不作为必填项。</w:t>
      </w:r>
    </w:p>
    <w:p>
      <w:pPr>
        <w:pageBreakBefore w:val="0"/>
        <w:kinsoku/>
        <w:overflowPunct/>
        <w:topLinePunct w:val="0"/>
        <w:autoSpaceDE w:val="0"/>
        <w:autoSpaceDN w:val="0"/>
        <w:bidi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三、本章所制投标文件格式中需要填写的相关内容事项，可能会与本采购项目无关，在不改变投标文件原义、不影响本项目采购需求的情况下，供应商可以不予填写，但应当注明。</w:t>
      </w:r>
    </w:p>
    <w:p>
      <w:pPr>
        <w:pageBreakBefore w:val="0"/>
        <w:kinsoku/>
        <w:overflowPunct/>
        <w:topLinePunct w:val="0"/>
        <w:autoSpaceDE w:val="0"/>
        <w:autoSpaceDN w:val="0"/>
        <w:bidi w:val="0"/>
        <w:spacing w:line="360" w:lineRule="auto"/>
        <w:ind w:firstLine="480" w:firstLineChars="200"/>
        <w:rPr>
          <w:rFonts w:hint="eastAsia" w:ascii="宋体" w:hAnsi="宋体" w:eastAsia="宋体" w:cs="宋体"/>
          <w:color w:val="auto"/>
          <w:sz w:val="24"/>
          <w:szCs w:val="24"/>
          <w:lang w:val="zh-CN"/>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both"/>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napToGrid w:val="0"/>
        <w:spacing w:before="240" w:beforeLines="100" w:line="360" w:lineRule="auto"/>
        <w:jc w:val="center"/>
        <w:outlineLvl w:val="1"/>
        <w:rPr>
          <w:rFonts w:hint="eastAsia" w:ascii="宋体" w:hAnsi="宋体" w:eastAsia="宋体" w:cs="宋体"/>
          <w:b/>
          <w:color w:val="auto"/>
          <w:sz w:val="24"/>
          <w:szCs w:val="24"/>
          <w:highlight w:val="none"/>
        </w:rPr>
      </w:pPr>
      <w:bookmarkStart w:id="59" w:name="_Toc16355"/>
      <w:bookmarkStart w:id="60" w:name="_Toc2031"/>
      <w:bookmarkStart w:id="61" w:name="_Toc3042"/>
      <w:bookmarkStart w:id="62" w:name="_Toc4164"/>
      <w:bookmarkStart w:id="63" w:name="_Toc24025"/>
      <w:bookmarkStart w:id="64" w:name="_Toc13934"/>
      <w:bookmarkStart w:id="65" w:name="_Toc7620"/>
      <w:bookmarkStart w:id="66" w:name="_Toc25213"/>
      <w:bookmarkStart w:id="67" w:name="_Toc17237"/>
    </w:p>
    <w:p>
      <w:pPr>
        <w:pageBreakBefore w:val="0"/>
        <w:widowControl/>
        <w:kinsoku/>
        <w:overflowPunct/>
        <w:topLinePunct w:val="0"/>
        <w:bidi w:val="0"/>
        <w:snapToGrid w:val="0"/>
        <w:spacing w:before="240" w:beforeLines="100" w:line="360" w:lineRule="auto"/>
        <w:jc w:val="center"/>
        <w:outlineLvl w:val="1"/>
        <w:rPr>
          <w:rFonts w:hint="eastAsia" w:ascii="宋体" w:hAnsi="宋体" w:eastAsia="宋体" w:cs="宋体"/>
          <w:b/>
          <w:color w:val="auto"/>
          <w:sz w:val="24"/>
          <w:szCs w:val="24"/>
          <w:highlight w:val="none"/>
        </w:rPr>
      </w:pPr>
    </w:p>
    <w:p>
      <w:pPr>
        <w:pageBreakBefore w:val="0"/>
        <w:widowControl/>
        <w:kinsoku/>
        <w:overflowPunct/>
        <w:topLinePunct w:val="0"/>
        <w:bidi w:val="0"/>
        <w:snapToGrid w:val="0"/>
        <w:spacing w:before="240" w:beforeLines="100" w:line="360" w:lineRule="auto"/>
        <w:jc w:val="center"/>
        <w:outlineLvl w:val="1"/>
        <w:rPr>
          <w:rFonts w:hint="eastAsia" w:ascii="宋体" w:hAnsi="宋体" w:eastAsia="宋体" w:cs="宋体"/>
          <w:b/>
          <w:color w:val="auto"/>
          <w:sz w:val="24"/>
          <w:szCs w:val="24"/>
          <w:highlight w:val="none"/>
        </w:rPr>
      </w:pPr>
    </w:p>
    <w:p>
      <w:pPr>
        <w:pageBreakBefore w:val="0"/>
        <w:widowControl/>
        <w:kinsoku/>
        <w:overflowPunct/>
        <w:topLinePunct w:val="0"/>
        <w:bidi w:val="0"/>
        <w:snapToGrid w:val="0"/>
        <w:spacing w:before="240" w:beforeLines="100" w:line="360" w:lineRule="auto"/>
        <w:jc w:val="both"/>
        <w:outlineLvl w:val="1"/>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color w:val="auto"/>
        </w:rPr>
      </w:pPr>
    </w:p>
    <w:p>
      <w:pPr>
        <w:pageBreakBefore w:val="0"/>
        <w:widowControl/>
        <w:kinsoku/>
        <w:overflowPunct/>
        <w:topLinePunct w:val="0"/>
        <w:bidi w:val="0"/>
        <w:snapToGrid w:val="0"/>
        <w:spacing w:before="240" w:beforeLines="100" w:line="360" w:lineRule="auto"/>
        <w:jc w:val="center"/>
        <w:outlineLvl w:val="1"/>
        <w:rPr>
          <w:rFonts w:hint="eastAsia" w:ascii="宋体" w:hAnsi="宋体" w:eastAsia="宋体" w:cs="宋体"/>
          <w:b/>
          <w:color w:val="auto"/>
          <w:sz w:val="24"/>
          <w:szCs w:val="24"/>
          <w:highlight w:val="none"/>
        </w:rPr>
      </w:pPr>
    </w:p>
    <w:p>
      <w:pPr>
        <w:pageBreakBefore w:val="0"/>
        <w:widowControl/>
        <w:kinsoku/>
        <w:overflowPunct/>
        <w:topLinePunct w:val="0"/>
        <w:bidi w:val="0"/>
        <w:snapToGrid w:val="0"/>
        <w:spacing w:before="240" w:beforeLines="100" w:line="360" w:lineRule="auto"/>
        <w:jc w:val="center"/>
        <w:outlineLvl w:val="1"/>
        <w:rPr>
          <w:rFonts w:hint="eastAsia" w:ascii="黑体" w:hAnsi="黑体" w:eastAsia="黑体" w:cs="黑体"/>
          <w:b/>
          <w:color w:val="auto"/>
          <w:sz w:val="48"/>
          <w:szCs w:val="48"/>
          <w:highlight w:val="none"/>
        </w:rPr>
        <w:sectPr>
          <w:pgSz w:w="11849" w:h="16781"/>
          <w:pgMar w:top="1474" w:right="1417" w:bottom="1247" w:left="1417" w:header="850" w:footer="992" w:gutter="0"/>
          <w:pgNumType w:fmt="numberInDash"/>
          <w:cols w:space="720" w:num="1"/>
          <w:docGrid w:linePitch="360" w:charSpace="0"/>
        </w:sectPr>
      </w:pPr>
      <w:r>
        <w:rPr>
          <w:rFonts w:hint="eastAsia" w:ascii="黑体" w:hAnsi="黑体" w:eastAsia="黑体" w:cs="黑体"/>
          <w:b/>
          <w:color w:val="auto"/>
          <w:sz w:val="48"/>
          <w:szCs w:val="48"/>
          <w:highlight w:val="none"/>
        </w:rPr>
        <w:t>第一部分 资格性</w:t>
      </w:r>
      <w:r>
        <w:rPr>
          <w:rFonts w:hint="eastAsia" w:ascii="黑体" w:hAnsi="黑体" w:eastAsia="黑体" w:cs="黑体"/>
          <w:b/>
          <w:color w:val="auto"/>
          <w:sz w:val="48"/>
          <w:szCs w:val="48"/>
          <w:highlight w:val="none"/>
          <w:lang w:eastAsia="zh-CN"/>
        </w:rPr>
        <w:t>投标</w:t>
      </w:r>
      <w:r>
        <w:rPr>
          <w:rFonts w:hint="eastAsia" w:ascii="黑体" w:hAnsi="黑体" w:eastAsia="黑体" w:cs="黑体"/>
          <w:b/>
          <w:color w:val="auto"/>
          <w:sz w:val="48"/>
          <w:szCs w:val="48"/>
          <w:highlight w:val="none"/>
        </w:rPr>
        <w:t>文件</w:t>
      </w:r>
      <w:bookmarkEnd w:id="59"/>
      <w:bookmarkEnd w:id="60"/>
      <w:bookmarkEnd w:id="61"/>
      <w:bookmarkEnd w:id="62"/>
      <w:bookmarkEnd w:id="63"/>
      <w:bookmarkEnd w:id="64"/>
      <w:bookmarkEnd w:id="65"/>
      <w:bookmarkEnd w:id="66"/>
      <w:bookmarkEnd w:id="67"/>
    </w:p>
    <w:p>
      <w:pPr>
        <w:pStyle w:val="54"/>
        <w:keepNext w:val="0"/>
        <w:keepLines w:val="0"/>
        <w:pageBreakBefore w:val="0"/>
        <w:widowControl/>
        <w:numPr>
          <w:ilvl w:val="0"/>
          <w:numId w:val="0"/>
        </w:numPr>
        <w:kinsoku/>
        <w:overflowPunct/>
        <w:topLinePunct w:val="0"/>
        <w:bidi w:val="0"/>
        <w:spacing w:line="360" w:lineRule="auto"/>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正本</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副本</w:t>
      </w:r>
    </w:p>
    <w:p>
      <w:pPr>
        <w:pStyle w:val="17"/>
        <w:pageBreakBefore w:val="0"/>
        <w:tabs>
          <w:tab w:val="right" w:leader="dot" w:pos="9724"/>
        </w:tabs>
        <w:kinsoku/>
        <w:wordWrap w:val="0"/>
        <w:overflowPunct/>
        <w:topLinePunct w:val="0"/>
        <w:bidi w:val="0"/>
        <w:spacing w:line="360" w:lineRule="auto"/>
        <w:jc w:val="right"/>
        <w:rPr>
          <w:rFonts w:hint="eastAsia" w:ascii="宋体" w:hAnsi="宋体" w:eastAsia="宋体" w:cs="宋体"/>
          <w:color w:val="auto"/>
          <w:sz w:val="24"/>
          <w:szCs w:val="24"/>
          <w:highlight w:val="none"/>
          <w:lang w:val="zh-CN"/>
        </w:rPr>
      </w:pPr>
    </w:p>
    <w:p>
      <w:pPr>
        <w:pStyle w:val="17"/>
        <w:pageBreakBefore w:val="0"/>
        <w:tabs>
          <w:tab w:val="right" w:leader="dot" w:pos="9724"/>
        </w:tabs>
        <w:kinsoku/>
        <w:wordWrap w:val="0"/>
        <w:overflowPunct/>
        <w:topLinePunct w:val="0"/>
        <w:bidi w:val="0"/>
        <w:spacing w:line="360" w:lineRule="auto"/>
        <w:rPr>
          <w:rFonts w:hint="eastAsia" w:ascii="宋体" w:hAnsi="宋体" w:eastAsia="宋体" w:cs="宋体"/>
          <w:color w:val="auto"/>
          <w:sz w:val="24"/>
          <w:szCs w:val="24"/>
          <w:highlight w:val="none"/>
          <w:lang w:val="zh-CN"/>
        </w:rPr>
      </w:pPr>
    </w:p>
    <w:p>
      <w:pPr>
        <w:pStyle w:val="17"/>
        <w:pageBreakBefore w:val="0"/>
        <w:tabs>
          <w:tab w:val="right" w:leader="dot" w:pos="9724"/>
        </w:tabs>
        <w:kinsoku/>
        <w:wordWrap w:val="0"/>
        <w:overflowPunct/>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采购编号：</w:t>
      </w:r>
      <w:r>
        <w:rPr>
          <w:rFonts w:hint="eastAsia" w:ascii="宋体" w:hAnsi="宋体" w:eastAsia="宋体" w:cs="宋体"/>
          <w:color w:val="auto"/>
          <w:sz w:val="28"/>
          <w:szCs w:val="28"/>
          <w:highlight w:val="none"/>
          <w:u w:val="single"/>
        </w:rPr>
        <w:t xml:space="preserve">           </w:t>
      </w:r>
    </w:p>
    <w:p>
      <w:pPr>
        <w:pStyle w:val="55"/>
        <w:pageBreakBefore w:val="0"/>
        <w:kinsoku/>
        <w:overflowPunct/>
        <w:topLinePunct w:val="0"/>
        <w:bidi w:val="0"/>
        <w:spacing w:line="36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eastAsia="zh-CN"/>
        </w:rPr>
        <w:t>包号：第</w:t>
      </w:r>
      <w:r>
        <w:rPr>
          <w:rFonts w:hint="eastAsia" w:ascii="宋体" w:hAnsi="宋体" w:eastAsia="宋体" w:cs="宋体"/>
          <w:b w:val="0"/>
          <w:bCs w:val="0"/>
          <w:color w:val="auto"/>
          <w:sz w:val="28"/>
          <w:szCs w:val="28"/>
          <w:highlight w:val="none"/>
          <w:lang w:val="en-US" w:eastAsia="zh-CN"/>
        </w:rPr>
        <w:t>xx包</w:t>
      </w:r>
    </w:p>
    <w:p>
      <w:pPr>
        <w:pageBreakBefore w:val="0"/>
        <w:widowControl/>
        <w:kinsoku/>
        <w:overflowPunct/>
        <w:topLinePunct w:val="0"/>
        <w:bidi w:val="0"/>
        <w:spacing w:line="360" w:lineRule="auto"/>
        <w:rPr>
          <w:rFonts w:hint="eastAsia" w:ascii="宋体" w:hAnsi="宋体" w:eastAsia="宋体" w:cs="宋体"/>
          <w:color w:val="auto"/>
          <w:sz w:val="28"/>
          <w:szCs w:val="28"/>
          <w:highlight w:val="none"/>
          <w:lang w:val="zh-CN"/>
        </w:rPr>
      </w:pPr>
    </w:p>
    <w:p>
      <w:pPr>
        <w:pStyle w:val="2"/>
        <w:pageBreakBefore w:val="0"/>
        <w:kinsoku/>
        <w:overflowPunct/>
        <w:topLinePunct w:val="0"/>
        <w:bidi w:val="0"/>
        <w:spacing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pPr>
        <w:pageBreakBefore w:val="0"/>
        <w:widowControl/>
        <w:kinsoku/>
        <w:overflowPunct/>
        <w:topLinePunct w:val="0"/>
        <w:bidi w:val="0"/>
        <w:spacing w:line="360" w:lineRule="auto"/>
        <w:jc w:val="center"/>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ageBreakBefore w:val="0"/>
        <w:widowControl/>
        <w:kinsoku/>
        <w:overflowPunct/>
        <w:topLinePunct w:val="0"/>
        <w:bidi w:val="0"/>
        <w:spacing w:line="360" w:lineRule="auto"/>
        <w:jc w:val="center"/>
        <w:rPr>
          <w:rFonts w:hint="eastAsia" w:ascii="黑体" w:hAnsi="黑体" w:eastAsia="黑体" w:cs="黑体"/>
          <w:b/>
          <w:bCs/>
          <w:color w:val="auto"/>
          <w:sz w:val="48"/>
          <w:szCs w:val="48"/>
          <w:highlight w:val="none"/>
        </w:rPr>
      </w:pPr>
      <w:r>
        <w:rPr>
          <w:rFonts w:hint="eastAsia" w:ascii="黑体" w:hAnsi="黑体" w:eastAsia="黑体" w:cs="黑体"/>
          <w:b/>
          <w:bCs/>
          <w:color w:val="auto"/>
          <w:sz w:val="48"/>
          <w:szCs w:val="48"/>
          <w:highlight w:val="none"/>
        </w:rPr>
        <w:t>资格性</w:t>
      </w:r>
      <w:r>
        <w:rPr>
          <w:rFonts w:hint="eastAsia" w:ascii="黑体" w:hAnsi="黑体" w:eastAsia="黑体" w:cs="黑体"/>
          <w:b/>
          <w:bCs/>
          <w:color w:val="auto"/>
          <w:sz w:val="48"/>
          <w:szCs w:val="48"/>
          <w:highlight w:val="none"/>
          <w:lang w:eastAsia="zh-CN"/>
        </w:rPr>
        <w:t>投标</w:t>
      </w:r>
      <w:r>
        <w:rPr>
          <w:rFonts w:hint="eastAsia" w:ascii="黑体" w:hAnsi="黑体" w:eastAsia="黑体" w:cs="黑体"/>
          <w:b/>
          <w:bCs/>
          <w:color w:val="auto"/>
          <w:sz w:val="48"/>
          <w:szCs w:val="48"/>
          <w:highlight w:val="none"/>
        </w:rPr>
        <w:t>文件</w:t>
      </w: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ageBreakBefore w:val="0"/>
        <w:tabs>
          <w:tab w:val="left" w:pos="3240"/>
        </w:tabs>
        <w:kinsoku/>
        <w:overflowPunct/>
        <w:topLinePunct w:val="0"/>
        <w:bidi w:val="0"/>
        <w:snapToGrid w:val="0"/>
        <w:spacing w:line="360" w:lineRule="auto"/>
        <w:ind w:firstLine="1478" w:firstLineChars="52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(盖章)</w:t>
      </w:r>
    </w:p>
    <w:p>
      <w:pPr>
        <w:pStyle w:val="55"/>
        <w:pageBreakBefore w:val="0"/>
        <w:kinsoku/>
        <w:overflowPunct/>
        <w:topLinePunct w:val="0"/>
        <w:bidi w:val="0"/>
        <w:spacing w:line="360" w:lineRule="auto"/>
        <w:ind w:firstLine="1478" w:firstLineChars="528"/>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法定代表人或授权代表：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pPr>
        <w:pStyle w:val="55"/>
        <w:pageBreakBefore w:val="0"/>
        <w:kinsoku/>
        <w:overflowPunct/>
        <w:topLinePunct w:val="0"/>
        <w:bidi w:val="0"/>
        <w:spacing w:line="360" w:lineRule="auto"/>
        <w:ind w:firstLine="1478" w:firstLineChars="528"/>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i/>
          <w:color w:val="auto"/>
          <w:sz w:val="28"/>
          <w:szCs w:val="28"/>
          <w:highlight w:val="none"/>
          <w:u w:val="single"/>
        </w:rPr>
        <w:t xml:space="preserve">    </w:t>
      </w:r>
      <w:r>
        <w:rPr>
          <w:rFonts w:hint="eastAsia" w:ascii="宋体" w:hAnsi="宋体" w:eastAsia="宋体" w:cs="宋体"/>
          <w:iCs/>
          <w:color w:val="auto"/>
          <w:sz w:val="28"/>
          <w:szCs w:val="28"/>
          <w:highlight w:val="none"/>
        </w:rPr>
        <w:t>年</w:t>
      </w:r>
      <w:r>
        <w:rPr>
          <w:rFonts w:hint="eastAsia" w:ascii="宋体" w:hAnsi="宋体" w:eastAsia="宋体" w:cs="宋体"/>
          <w:iCs/>
          <w:color w:val="auto"/>
          <w:sz w:val="28"/>
          <w:szCs w:val="28"/>
          <w:highlight w:val="none"/>
          <w:u w:val="single"/>
        </w:rPr>
        <w:t xml:space="preserve">    </w:t>
      </w:r>
      <w:r>
        <w:rPr>
          <w:rFonts w:hint="eastAsia" w:ascii="宋体" w:hAnsi="宋体" w:eastAsia="宋体" w:cs="宋体"/>
          <w:iCs/>
          <w:color w:val="auto"/>
          <w:sz w:val="28"/>
          <w:szCs w:val="28"/>
          <w:highlight w:val="none"/>
        </w:rPr>
        <w:t>月</w:t>
      </w:r>
      <w:r>
        <w:rPr>
          <w:rFonts w:hint="eastAsia" w:ascii="宋体" w:hAnsi="宋体" w:eastAsia="宋体" w:cs="宋体"/>
          <w:iCs/>
          <w:color w:val="auto"/>
          <w:sz w:val="28"/>
          <w:szCs w:val="28"/>
          <w:highlight w:val="none"/>
          <w:u w:val="single"/>
        </w:rPr>
        <w:t xml:space="preserve">    </w:t>
      </w:r>
      <w:r>
        <w:rPr>
          <w:rFonts w:hint="eastAsia" w:ascii="宋体" w:hAnsi="宋体" w:eastAsia="宋体" w:cs="宋体"/>
          <w:iCs/>
          <w:color w:val="auto"/>
          <w:sz w:val="28"/>
          <w:szCs w:val="28"/>
          <w:highlight w:val="none"/>
        </w:rPr>
        <w:t>日</w:t>
      </w: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sectPr>
          <w:pgSz w:w="11849" w:h="16781"/>
          <w:pgMar w:top="1440" w:right="1803" w:bottom="1440" w:left="1803" w:header="850" w:footer="992" w:gutter="0"/>
          <w:pgNumType w:fmt="numberInDash"/>
          <w:cols w:space="720" w:num="1"/>
          <w:docGrid w:linePitch="360" w:charSpace="0"/>
        </w:sectPr>
      </w:pPr>
    </w:p>
    <w:p>
      <w:pPr>
        <w:pageBreakBefore w:val="0"/>
        <w:kinsoku/>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格式1-1</w:t>
      </w:r>
    </w:p>
    <w:p>
      <w:pPr>
        <w:pStyle w:val="5"/>
        <w:keepNext w:val="0"/>
        <w:keepLines w:val="0"/>
        <w:pageBreakBefore w:val="0"/>
        <w:kinsoku/>
        <w:overflowPunct/>
        <w:topLinePunct w:val="0"/>
        <w:bidi w:val="0"/>
        <w:spacing w:line="360" w:lineRule="auto"/>
        <w:rPr>
          <w:rFonts w:hint="eastAsia" w:ascii="黑体" w:hAnsi="黑体" w:eastAsia="黑体" w:cs="黑体"/>
          <w:b/>
          <w:bCs/>
          <w:color w:val="auto"/>
          <w:kern w:val="2"/>
          <w:sz w:val="36"/>
          <w:szCs w:val="36"/>
          <w:highlight w:val="none"/>
          <w:lang w:val="en-US" w:eastAsia="zh-CN" w:bidi="ar-SA"/>
        </w:rPr>
      </w:pPr>
      <w:r>
        <w:rPr>
          <w:rFonts w:hint="eastAsia" w:ascii="黑体" w:hAnsi="黑体" w:eastAsia="黑体" w:cs="黑体"/>
          <w:b/>
          <w:bCs/>
          <w:color w:val="auto"/>
          <w:kern w:val="2"/>
          <w:sz w:val="36"/>
          <w:szCs w:val="36"/>
          <w:highlight w:val="none"/>
          <w:lang w:val="en-US" w:eastAsia="zh-CN" w:bidi="ar-SA"/>
        </w:rPr>
        <w:t>一、法定代表人授权书</w:t>
      </w:r>
    </w:p>
    <w:p>
      <w:pPr>
        <w:pageBreakBefore w:val="0"/>
        <w:kinsoku/>
        <w:overflowPunct/>
        <w:topLinePunct w:val="0"/>
        <w:bidi w:val="0"/>
        <w:spacing w:line="360" w:lineRule="auto"/>
        <w:rPr>
          <w:rFonts w:hint="eastAsia" w:ascii="宋体" w:hAnsi="宋体" w:eastAsia="宋体" w:cs="宋体"/>
          <w:color w:val="auto"/>
          <w:sz w:val="24"/>
          <w:szCs w:val="24"/>
          <w:highlight w:val="none"/>
        </w:rPr>
      </w:pPr>
    </w:p>
    <w:p>
      <w:pPr>
        <w:pageBreakBefore w:val="0"/>
        <w:kinsoku/>
        <w:overflowPunct/>
        <w:topLinePunct w:val="0"/>
        <w:bidi w:val="0"/>
        <w:spacing w:line="360" w:lineRule="auto"/>
        <w:rPr>
          <w:rFonts w:hint="eastAsia" w:ascii="宋体" w:hAnsi="宋体" w:eastAsia="宋体" w:cs="宋体"/>
          <w:color w:val="auto"/>
          <w:sz w:val="24"/>
          <w:szCs w:val="24"/>
          <w:highlight w:val="none"/>
        </w:rPr>
      </w:pPr>
    </w:p>
    <w:p>
      <w:pPr>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bookmarkStart w:id="68" w:name="_Toc4578863"/>
      <w:bookmarkStart w:id="69" w:name="_Toc4659726"/>
      <w:bookmarkStart w:id="70" w:name="_Toc5005030"/>
      <w:r>
        <w:rPr>
          <w:rFonts w:hint="eastAsia" w:ascii="宋体" w:hAnsi="宋体" w:eastAsia="宋体" w:cs="宋体"/>
          <w:color w:val="auto"/>
          <w:sz w:val="24"/>
          <w:szCs w:val="24"/>
          <w:highlight w:val="none"/>
        </w:rPr>
        <w:t>（采购代理机构名称）：</w:t>
      </w:r>
      <w:bookmarkEnd w:id="68"/>
      <w:bookmarkEnd w:id="69"/>
      <w:bookmarkEnd w:id="70"/>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bookmarkStart w:id="71" w:name="_Toc5005031"/>
      <w:bookmarkStart w:id="72" w:name="_Toc4659727"/>
      <w:bookmarkStart w:id="73" w:name="_Toc4578864"/>
      <w:r>
        <w:rPr>
          <w:rFonts w:hint="eastAsia" w:ascii="宋体" w:hAnsi="宋体" w:eastAsia="宋体" w:cs="宋体"/>
          <w:color w:val="auto"/>
          <w:sz w:val="24"/>
          <w:szCs w:val="24"/>
          <w:highlight w:val="none"/>
        </w:rPr>
        <w:t>本授权声明：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（法定代表人姓名、职务）授权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（被授权人姓名、职务）为我方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”项目（采购编号：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包</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采购活动的合法代表，以我方名义全权处理该项目有关</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采购、签订合同以及执行合同等一切事宜。</w:t>
      </w:r>
      <w:bookmarkEnd w:id="71"/>
      <w:bookmarkEnd w:id="72"/>
      <w:bookmarkEnd w:id="73"/>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bookmarkStart w:id="74" w:name="_Toc4578865"/>
      <w:bookmarkStart w:id="75" w:name="_Toc5005032"/>
      <w:bookmarkStart w:id="76" w:name="_Toc4659728"/>
      <w:r>
        <w:rPr>
          <w:rFonts w:hint="eastAsia" w:ascii="宋体" w:hAnsi="宋体" w:eastAsia="宋体" w:cs="宋体"/>
          <w:color w:val="auto"/>
          <w:sz w:val="24"/>
          <w:szCs w:val="24"/>
          <w:highlight w:val="none"/>
        </w:rPr>
        <w:t>特此声明。</w:t>
      </w:r>
      <w:bookmarkEnd w:id="74"/>
      <w:bookmarkEnd w:id="75"/>
      <w:bookmarkEnd w:id="76"/>
    </w:p>
    <w:p>
      <w:pPr>
        <w:pageBreakBefore w:val="0"/>
        <w:kinsoku/>
        <w:overflowPunct/>
        <w:topLinePunct w:val="0"/>
        <w:bidi w:val="0"/>
        <w:spacing w:line="360" w:lineRule="auto"/>
        <w:rPr>
          <w:rFonts w:hint="eastAsia" w:ascii="宋体" w:hAnsi="宋体" w:eastAsia="宋体" w:cs="宋体"/>
          <w:color w:val="auto"/>
          <w:sz w:val="24"/>
          <w:szCs w:val="24"/>
          <w:highlight w:val="none"/>
        </w:rPr>
      </w:pPr>
    </w:p>
    <w:p>
      <w:pPr>
        <w:pageBreakBefore w:val="0"/>
        <w:kinsoku/>
        <w:overflowPunct/>
        <w:topLinePunct w:val="0"/>
        <w:bidi w:val="0"/>
        <w:spacing w:line="360" w:lineRule="auto"/>
        <w:rPr>
          <w:rFonts w:hint="eastAsia" w:ascii="宋体" w:hAnsi="宋体" w:eastAsia="宋体" w:cs="宋体"/>
          <w:color w:val="auto"/>
          <w:sz w:val="24"/>
          <w:szCs w:val="24"/>
          <w:highlight w:val="none"/>
        </w:rPr>
      </w:pPr>
    </w:p>
    <w:p>
      <w:pPr>
        <w:pageBreakBefore w:val="0"/>
        <w:kinsoku/>
        <w:overflowPunct/>
        <w:topLinePunct w:val="0"/>
        <w:bidi w:val="0"/>
        <w:spacing w:line="360" w:lineRule="auto"/>
        <w:rPr>
          <w:rFonts w:hint="eastAsia" w:ascii="宋体" w:hAnsi="宋体" w:eastAsia="宋体" w:cs="宋体"/>
          <w:color w:val="auto"/>
          <w:sz w:val="24"/>
          <w:szCs w:val="24"/>
          <w:highlight w:val="none"/>
        </w:rPr>
      </w:pPr>
    </w:p>
    <w:p>
      <w:pPr>
        <w:pageBreakBefore w:val="0"/>
        <w:kinsoku/>
        <w:overflowPunct/>
        <w:topLinePunct w:val="0"/>
        <w:bidi w:val="0"/>
        <w:spacing w:line="360" w:lineRule="auto"/>
        <w:ind w:firstLine="3840" w:firstLineChars="1600"/>
        <w:rPr>
          <w:rFonts w:hint="eastAsia" w:ascii="宋体" w:hAnsi="宋体" w:eastAsia="宋体" w:cs="宋体"/>
          <w:color w:val="auto"/>
          <w:sz w:val="24"/>
          <w:szCs w:val="24"/>
          <w:highlight w:val="none"/>
        </w:rPr>
      </w:pPr>
      <w:bookmarkStart w:id="77" w:name="_Toc4578866"/>
      <w:bookmarkStart w:id="78" w:name="_Toc5005033"/>
      <w:bookmarkStart w:id="79" w:name="_Toc4659729"/>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bookmarkEnd w:id="77"/>
      <w:bookmarkEnd w:id="78"/>
      <w:bookmarkEnd w:id="79"/>
    </w:p>
    <w:p>
      <w:pPr>
        <w:pageBreakBefore w:val="0"/>
        <w:kinsoku/>
        <w:overflowPunct/>
        <w:topLinePunct w:val="0"/>
        <w:bidi w:val="0"/>
        <w:spacing w:line="360" w:lineRule="auto"/>
        <w:ind w:firstLine="3840" w:firstLineChars="1600"/>
        <w:rPr>
          <w:rFonts w:hint="eastAsia" w:ascii="宋体" w:hAnsi="宋体" w:eastAsia="宋体" w:cs="宋体"/>
          <w:color w:val="auto"/>
          <w:sz w:val="24"/>
          <w:szCs w:val="24"/>
          <w:highlight w:val="none"/>
        </w:rPr>
      </w:pPr>
      <w:bookmarkStart w:id="80" w:name="_Toc5005034"/>
      <w:bookmarkStart w:id="81" w:name="_Toc4578867"/>
      <w:bookmarkStart w:id="82" w:name="_Toc4659730"/>
      <w:r>
        <w:rPr>
          <w:rFonts w:hint="eastAsia" w:ascii="宋体" w:hAnsi="宋体" w:eastAsia="宋体" w:cs="宋体"/>
          <w:color w:val="auto"/>
          <w:sz w:val="24"/>
          <w:szCs w:val="24"/>
          <w:highlight w:val="none"/>
        </w:rPr>
        <w:t>授权代表（签字）：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bookmarkEnd w:id="80"/>
      <w:bookmarkEnd w:id="81"/>
      <w:bookmarkEnd w:id="82"/>
    </w:p>
    <w:p>
      <w:pPr>
        <w:pageBreakBefore w:val="0"/>
        <w:kinsoku/>
        <w:overflowPunct/>
        <w:topLinePunct w:val="0"/>
        <w:bidi w:val="0"/>
        <w:spacing w:line="360" w:lineRule="auto"/>
        <w:ind w:firstLine="3840" w:firstLineChars="1600"/>
        <w:rPr>
          <w:rFonts w:hint="eastAsia" w:ascii="宋体" w:hAnsi="宋体" w:eastAsia="宋体" w:cs="宋体"/>
          <w:color w:val="auto"/>
          <w:sz w:val="24"/>
          <w:szCs w:val="24"/>
          <w:highlight w:val="none"/>
        </w:rPr>
      </w:pPr>
      <w:bookmarkStart w:id="83" w:name="_Toc5005035"/>
      <w:bookmarkStart w:id="84" w:name="_Toc4659731"/>
      <w:bookmarkStart w:id="85" w:name="_Toc4578868"/>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bookmarkEnd w:id="83"/>
      <w:bookmarkEnd w:id="84"/>
      <w:bookmarkEnd w:id="85"/>
    </w:p>
    <w:p>
      <w:pPr>
        <w:pageBreakBefore w:val="0"/>
        <w:kinsoku/>
        <w:overflowPunct/>
        <w:topLinePunct w:val="0"/>
        <w:bidi w:val="0"/>
        <w:spacing w:line="360" w:lineRule="auto"/>
        <w:ind w:firstLine="2400" w:firstLineChars="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pageBreakBefore w:val="0"/>
        <w:kinsoku/>
        <w:overflowPunct/>
        <w:topLinePunct w:val="0"/>
        <w:bidi w:val="0"/>
        <w:spacing w:line="360" w:lineRule="auto"/>
        <w:rPr>
          <w:rFonts w:hint="eastAsia" w:ascii="宋体" w:hAnsi="宋体" w:eastAsia="宋体" w:cs="宋体"/>
          <w:color w:val="auto"/>
          <w:sz w:val="24"/>
          <w:szCs w:val="24"/>
          <w:highlight w:val="none"/>
        </w:rPr>
      </w:pPr>
    </w:p>
    <w:p>
      <w:pPr>
        <w:pageBreakBefore w:val="0"/>
        <w:kinsoku/>
        <w:overflowPunct/>
        <w:topLinePunct w:val="0"/>
        <w:bidi w:val="0"/>
        <w:spacing w:line="360" w:lineRule="auto"/>
        <w:rPr>
          <w:rFonts w:hint="eastAsia" w:ascii="宋体" w:hAnsi="宋体" w:eastAsia="宋体" w:cs="宋体"/>
          <w:color w:val="auto"/>
          <w:sz w:val="24"/>
          <w:szCs w:val="24"/>
          <w:highlight w:val="none"/>
        </w:rPr>
      </w:pPr>
    </w:p>
    <w:p>
      <w:pPr>
        <w:pageBreakBefore w:val="0"/>
        <w:kinsoku/>
        <w:overflowPunct/>
        <w:topLinePunct w:val="0"/>
        <w:bidi w:val="0"/>
        <w:spacing w:line="360" w:lineRule="auto"/>
        <w:rPr>
          <w:rFonts w:hint="eastAsia" w:ascii="宋体" w:hAnsi="宋体" w:eastAsia="宋体" w:cs="宋体"/>
          <w:color w:val="auto"/>
          <w:sz w:val="24"/>
          <w:szCs w:val="24"/>
          <w:highlight w:val="none"/>
        </w:rPr>
      </w:pPr>
    </w:p>
    <w:p>
      <w:pPr>
        <w:pageBreakBefore w:val="0"/>
        <w:kinsoku/>
        <w:overflowPunct/>
        <w:topLinePunct w:val="0"/>
        <w:bidi w:val="0"/>
        <w:spacing w:line="360" w:lineRule="auto"/>
        <w:ind w:left="735" w:hanging="735" w:hangingChars="3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ageBreakBefore w:val="0"/>
        <w:kinsoku/>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1、供应商为法人单位时提供“法定代表人授权书”，供应商为其他组织时提供“单位负责人授权书”，供应商为自然人时提供“自然人身份证明材料”。</w:t>
      </w:r>
    </w:p>
    <w:p>
      <w:pPr>
        <w:pageBreakBefore w:val="0"/>
        <w:kinsoku/>
        <w:overflowPunct/>
        <w:topLinePunct w:val="0"/>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2、应附法定代表人身份证明、身份证复印件和授权代表身份证明材料复印件。</w:t>
      </w:r>
    </w:p>
    <w:p>
      <w:pPr>
        <w:pageBreakBefore w:val="0"/>
        <w:kinsoku/>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3、身份证明材料包括居民身份证或户口本或军官证或护照等。</w:t>
      </w:r>
    </w:p>
    <w:p>
      <w:pPr>
        <w:pageBreakBefore w:val="0"/>
        <w:kinsoku/>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4、身份证明材料应同时提供其在有效期的材料，如居民身份证正、反面复印件。</w:t>
      </w:r>
    </w:p>
    <w:p>
      <w:pPr>
        <w:pageBreakBefore w:val="0"/>
        <w:kinsoku/>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5、法定代表人不亲自</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而委托代理人</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的供应商适用。</w:t>
      </w: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Style w:val="2"/>
        <w:rPr>
          <w:rFonts w:hint="eastAsia"/>
          <w:color w:val="auto"/>
        </w:rPr>
      </w:pPr>
    </w:p>
    <w:p>
      <w:pPr>
        <w:pageBreakBefore w:val="0"/>
        <w:kinsoku/>
        <w:overflowPunct/>
        <w:topLinePunct w:val="0"/>
        <w:bidi w:val="0"/>
        <w:snapToGrid w:val="0"/>
        <w:spacing w:line="360" w:lineRule="auto"/>
        <w:rPr>
          <w:rFonts w:hint="eastAsia" w:ascii="宋体" w:hAnsi="宋体" w:eastAsia="宋体" w:cs="宋体"/>
          <w:b/>
          <w:color w:val="auto"/>
          <w:sz w:val="24"/>
          <w:szCs w:val="24"/>
          <w:highlight w:val="none"/>
        </w:rPr>
      </w:pPr>
      <w:bookmarkStart w:id="86" w:name="_Toc256000102"/>
      <w:r>
        <w:rPr>
          <w:rFonts w:hint="eastAsia" w:ascii="宋体" w:hAnsi="宋体" w:eastAsia="宋体" w:cs="宋体"/>
          <w:b/>
          <w:color w:val="auto"/>
          <w:sz w:val="24"/>
          <w:szCs w:val="24"/>
          <w:highlight w:val="none"/>
        </w:rPr>
        <w:t>格式1-2</w:t>
      </w:r>
    </w:p>
    <w:p>
      <w:pPr>
        <w:pStyle w:val="5"/>
        <w:keepNext w:val="0"/>
        <w:keepLines w:val="0"/>
        <w:pageBreakBefore w:val="0"/>
        <w:kinsoku/>
        <w:overflowPunct/>
        <w:topLinePunct w:val="0"/>
        <w:bidi w:val="0"/>
        <w:spacing w:line="360" w:lineRule="auto"/>
        <w:rPr>
          <w:rFonts w:hint="eastAsia" w:ascii="黑体" w:hAnsi="黑体" w:eastAsia="黑体" w:cs="黑体"/>
          <w:b/>
          <w:bCs/>
          <w:color w:val="auto"/>
          <w:kern w:val="2"/>
          <w:sz w:val="36"/>
          <w:szCs w:val="36"/>
          <w:highlight w:val="none"/>
          <w:lang w:val="en-US" w:eastAsia="zh-CN" w:bidi="ar-SA"/>
        </w:rPr>
      </w:pPr>
      <w:bookmarkStart w:id="87" w:name="_Toc4659733"/>
      <w:bookmarkStart w:id="88" w:name="_Toc5005037"/>
      <w:bookmarkStart w:id="89" w:name="_Toc22462"/>
      <w:bookmarkStart w:id="90" w:name="_Toc31735"/>
      <w:bookmarkStart w:id="91" w:name="_Toc1674"/>
      <w:bookmarkStart w:id="92" w:name="_Toc8305"/>
      <w:bookmarkStart w:id="93" w:name="_Toc9527"/>
      <w:bookmarkStart w:id="94" w:name="_Toc25461"/>
      <w:bookmarkStart w:id="95" w:name="_Toc4578870"/>
      <w:r>
        <w:rPr>
          <w:rFonts w:hint="eastAsia" w:ascii="黑体" w:hAnsi="黑体" w:eastAsia="黑体" w:cs="黑体"/>
          <w:b/>
          <w:bCs/>
          <w:color w:val="auto"/>
          <w:kern w:val="2"/>
          <w:sz w:val="36"/>
          <w:szCs w:val="36"/>
          <w:highlight w:val="none"/>
          <w:lang w:val="en-US" w:eastAsia="zh-CN" w:bidi="ar-SA"/>
        </w:rPr>
        <w:t>一、法定代表人身份证明</w:t>
      </w:r>
      <w:bookmarkEnd w:id="86"/>
      <w:bookmarkEnd w:id="87"/>
      <w:bookmarkEnd w:id="88"/>
      <w:bookmarkEnd w:id="89"/>
      <w:bookmarkEnd w:id="90"/>
      <w:bookmarkEnd w:id="91"/>
      <w:bookmarkEnd w:id="92"/>
      <w:bookmarkEnd w:id="93"/>
      <w:bookmarkEnd w:id="94"/>
      <w:bookmarkEnd w:id="95"/>
    </w:p>
    <w:p>
      <w:pPr>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ageBreakBefore w:val="0"/>
        <w:kinsoku/>
        <w:overflowPunct/>
        <w:topLinePunct w:val="0"/>
        <w:bidi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供应商名称：  </w:t>
      </w:r>
      <w:r>
        <w:rPr>
          <w:rFonts w:hint="eastAsia" w:ascii="宋体" w:hAnsi="宋体" w:eastAsia="宋体" w:cs="宋体"/>
          <w:color w:val="auto"/>
          <w:sz w:val="24"/>
          <w:szCs w:val="24"/>
          <w:highlight w:val="none"/>
          <w:u w:val="single"/>
        </w:rPr>
        <w:t xml:space="preserve">                   </w:t>
      </w:r>
    </w:p>
    <w:p>
      <w:pPr>
        <w:pageBreakBefore w:val="0"/>
        <w:kinsoku/>
        <w:overflowPunct/>
        <w:topLinePunct w:val="0"/>
        <w:bidi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单位性质： </w:t>
      </w:r>
      <w:r>
        <w:rPr>
          <w:rFonts w:hint="eastAsia" w:ascii="宋体" w:hAnsi="宋体" w:eastAsia="宋体" w:cs="宋体"/>
          <w:color w:val="auto"/>
          <w:sz w:val="24"/>
          <w:szCs w:val="24"/>
          <w:highlight w:val="none"/>
          <w:u w:val="single"/>
        </w:rPr>
        <w:t xml:space="preserve">                     </w:t>
      </w:r>
    </w:p>
    <w:p>
      <w:pPr>
        <w:pageBreakBefore w:val="0"/>
        <w:kinsoku/>
        <w:overflowPunct/>
        <w:topLinePunct w:val="0"/>
        <w:bidi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地址： </w:t>
      </w:r>
      <w:r>
        <w:rPr>
          <w:rFonts w:hint="eastAsia" w:ascii="宋体" w:hAnsi="宋体" w:eastAsia="宋体" w:cs="宋体"/>
          <w:color w:val="auto"/>
          <w:sz w:val="24"/>
          <w:szCs w:val="24"/>
          <w:highlight w:val="none"/>
          <w:u w:val="single"/>
        </w:rPr>
        <w:t xml:space="preserve">                         </w:t>
      </w:r>
    </w:p>
    <w:p>
      <w:pPr>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成立时间：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pPr>
        <w:pageBreakBefore w:val="0"/>
        <w:kinsoku/>
        <w:overflowPunct/>
        <w:topLinePunct w:val="0"/>
        <w:bidi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经营期限：</w:t>
      </w:r>
      <w:r>
        <w:rPr>
          <w:rFonts w:hint="eastAsia" w:ascii="宋体" w:hAnsi="宋体" w:eastAsia="宋体" w:cs="宋体"/>
          <w:color w:val="auto"/>
          <w:sz w:val="24"/>
          <w:szCs w:val="24"/>
          <w:highlight w:val="none"/>
          <w:u w:val="single"/>
        </w:rPr>
        <w:t xml:space="preserve">                          </w:t>
      </w:r>
    </w:p>
    <w:p>
      <w:pPr>
        <w:pageBreakBefore w:val="0"/>
        <w:kinsoku/>
        <w:overflowPunct/>
        <w:topLinePunct w:val="0"/>
        <w:bidi w:val="0"/>
        <w:spacing w:line="360" w:lineRule="auto"/>
        <w:rPr>
          <w:rFonts w:hint="eastAsia" w:ascii="宋体" w:hAnsi="宋体" w:eastAsia="宋体" w:cs="宋体"/>
          <w:color w:val="auto"/>
          <w:sz w:val="24"/>
          <w:szCs w:val="24"/>
          <w:highlight w:val="none"/>
        </w:rPr>
      </w:pP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（供应商名称） 的法定代表人（职务：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特此证明。</w:t>
      </w:r>
    </w:p>
    <w:p>
      <w:pPr>
        <w:pageBreakBefore w:val="0"/>
        <w:kinsoku/>
        <w:overflowPunct/>
        <w:topLinePunct w:val="0"/>
        <w:bidi w:val="0"/>
        <w:spacing w:line="360" w:lineRule="auto"/>
        <w:rPr>
          <w:rFonts w:hint="eastAsia" w:ascii="宋体" w:hAnsi="宋体" w:eastAsia="宋体" w:cs="宋体"/>
          <w:color w:val="auto"/>
          <w:sz w:val="24"/>
          <w:szCs w:val="24"/>
          <w:highlight w:val="none"/>
        </w:rPr>
      </w:pPr>
    </w:p>
    <w:p>
      <w:pPr>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附：法定代表人身份证扫描件（复印件）</w:t>
      </w:r>
    </w:p>
    <w:p>
      <w:pPr>
        <w:pageBreakBefore w:val="0"/>
        <w:kinsoku/>
        <w:overflowPunct/>
        <w:topLinePunct w:val="0"/>
        <w:bidi w:val="0"/>
        <w:spacing w:line="360" w:lineRule="auto"/>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color w:val="auto"/>
        </w:rPr>
      </w:pPr>
    </w:p>
    <w:p>
      <w:pPr>
        <w:pageBreakBefore w:val="0"/>
        <w:kinsoku/>
        <w:overflowPunct/>
        <w:topLinePunct w:val="0"/>
        <w:bidi w:val="0"/>
        <w:spacing w:line="360" w:lineRule="auto"/>
        <w:ind w:firstLine="3129" w:firstLineChars="13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p>
    <w:p>
      <w:pPr>
        <w:pageBreakBefore w:val="0"/>
        <w:kinsoku/>
        <w:overflowPunct/>
        <w:topLinePunct w:val="0"/>
        <w:bidi w:val="0"/>
        <w:spacing w:line="360" w:lineRule="auto"/>
        <w:ind w:firstLine="3129" w:firstLineChars="13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color w:val="auto"/>
        </w:rPr>
      </w:pPr>
    </w:p>
    <w:p>
      <w:pPr>
        <w:pageBreakBefore w:val="0"/>
        <w:kinsoku/>
        <w:overflowPunct/>
        <w:topLinePunct w:val="0"/>
        <w:bidi w:val="0"/>
        <w:spacing w:line="360" w:lineRule="auto"/>
        <w:rPr>
          <w:rFonts w:hint="eastAsia" w:ascii="宋体" w:hAnsi="宋体" w:eastAsia="宋体" w:cs="宋体"/>
          <w:color w:val="auto"/>
          <w:sz w:val="24"/>
          <w:szCs w:val="24"/>
          <w:highlight w:val="none"/>
        </w:rPr>
      </w:pPr>
    </w:p>
    <w:p>
      <w:pPr>
        <w:pageBreakBefore w:val="0"/>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1"/>
          <w:szCs w:val="21"/>
          <w:highlight w:val="none"/>
        </w:rPr>
        <w:t>注：法定代表人亲自</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而不委托代理人</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适用。</w:t>
      </w: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Style w:val="2"/>
        <w:pageBreakBefore w:val="0"/>
        <w:kinsoku/>
        <w:overflowPunct/>
        <w:topLinePunct w:val="0"/>
        <w:bidi w:val="0"/>
        <w:spacing w:line="360" w:lineRule="auto"/>
        <w:rPr>
          <w:rFonts w:hint="eastAsia" w:ascii="宋体" w:hAnsi="宋体" w:eastAsia="宋体" w:cs="宋体"/>
          <w:bCs/>
          <w:color w:val="auto"/>
          <w:sz w:val="24"/>
          <w:szCs w:val="24"/>
          <w:highlight w:val="yellow"/>
        </w:rPr>
      </w:pPr>
    </w:p>
    <w:p>
      <w:pPr>
        <w:pageBreakBefore w:val="0"/>
        <w:kinsoku/>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格式1-3</w:t>
      </w:r>
    </w:p>
    <w:p>
      <w:pPr>
        <w:pStyle w:val="2"/>
        <w:numPr>
          <w:ilvl w:val="0"/>
          <w:numId w:val="0"/>
        </w:numPr>
        <w:jc w:val="center"/>
        <w:rPr>
          <w:rFonts w:hint="eastAsia" w:ascii="黑体" w:hAnsi="黑体" w:eastAsia="黑体" w:cs="黑体"/>
          <w:b/>
          <w:bCs/>
          <w:color w:val="auto"/>
          <w:kern w:val="2"/>
          <w:sz w:val="36"/>
          <w:szCs w:val="36"/>
          <w:highlight w:val="none"/>
          <w:lang w:val="en-US" w:eastAsia="zh-CN" w:bidi="ar-SA"/>
        </w:rPr>
      </w:pPr>
      <w:r>
        <w:rPr>
          <w:rFonts w:hint="eastAsia" w:ascii="黑体" w:hAnsi="黑体" w:eastAsia="黑体" w:cs="黑体"/>
          <w:b/>
          <w:bCs/>
          <w:color w:val="auto"/>
          <w:kern w:val="2"/>
          <w:sz w:val="36"/>
          <w:szCs w:val="36"/>
          <w:highlight w:val="none"/>
          <w:lang w:val="en-US" w:eastAsia="zh-CN" w:bidi="ar-SA"/>
        </w:rPr>
        <w:t>二、承诺函</w:t>
      </w:r>
    </w:p>
    <w:p>
      <w:pPr>
        <w:pStyle w:val="3"/>
        <w:numPr>
          <w:ilvl w:val="0"/>
          <w:numId w:val="0"/>
        </w:numPr>
        <w:rPr>
          <w:rFonts w:hint="eastAsia"/>
          <w:color w:val="auto"/>
          <w:lang w:val="en-US" w:eastAsia="zh-CN"/>
        </w:rPr>
      </w:pPr>
    </w:p>
    <w:p>
      <w:pPr>
        <w:pStyle w:val="3"/>
        <w:numPr>
          <w:ilvl w:val="0"/>
          <w:numId w:val="0"/>
        </w:numPr>
        <w:ind w:leftChars="200"/>
        <w:rPr>
          <w:rFonts w:hint="default"/>
          <w:color w:val="auto"/>
          <w:lang w:val="en-US" w:eastAsia="zh-CN"/>
        </w:rPr>
      </w:pPr>
    </w:p>
    <w:p>
      <w:pPr>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bookmarkStart w:id="96" w:name="_Toc5005039"/>
      <w:bookmarkStart w:id="97" w:name="_Toc4578872"/>
      <w:bookmarkStart w:id="98" w:name="_Toc4659735"/>
      <w:r>
        <w:rPr>
          <w:rFonts w:hint="eastAsia" w:ascii="宋体" w:hAnsi="宋体" w:eastAsia="宋体" w:cs="宋体"/>
          <w:color w:val="auto"/>
          <w:sz w:val="24"/>
          <w:szCs w:val="24"/>
          <w:highlight w:val="none"/>
        </w:rPr>
        <w:t>（采购代理机构名称）：</w:t>
      </w:r>
      <w:bookmarkEnd w:id="96"/>
      <w:bookmarkEnd w:id="97"/>
      <w:bookmarkEnd w:id="98"/>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bookmarkStart w:id="99" w:name="_Toc5005040"/>
      <w:bookmarkStart w:id="100" w:name="_Toc4659736"/>
      <w:bookmarkStart w:id="101" w:name="_Toc4578873"/>
      <w:r>
        <w:rPr>
          <w:rFonts w:hint="eastAsia" w:ascii="宋体" w:hAnsi="宋体" w:eastAsia="宋体" w:cs="宋体"/>
          <w:color w:val="auto"/>
          <w:sz w:val="24"/>
          <w:szCs w:val="24"/>
          <w:highlight w:val="none"/>
        </w:rPr>
        <w:t>我单位作为本次采购项目</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u w:val="single"/>
          <w:lang w:val="en-US" w:eastAsia="zh-CN"/>
        </w:rPr>
        <w:t>XX</w:t>
      </w:r>
      <w:r>
        <w:rPr>
          <w:rFonts w:hint="eastAsia" w:ascii="宋体" w:hAnsi="宋体" w:eastAsia="宋体" w:cs="宋体"/>
          <w:color w:val="auto"/>
          <w:sz w:val="24"/>
          <w:szCs w:val="24"/>
          <w:highlight w:val="none"/>
          <w:lang w:val="en-US" w:eastAsia="zh-CN"/>
        </w:rPr>
        <w:t>包</w:t>
      </w:r>
      <w:r>
        <w:rPr>
          <w:rFonts w:hint="eastAsia" w:ascii="宋体" w:hAnsi="宋体" w:eastAsia="宋体" w:cs="宋体"/>
          <w:color w:val="auto"/>
          <w:sz w:val="24"/>
          <w:szCs w:val="24"/>
          <w:highlight w:val="none"/>
        </w:rPr>
        <w:t>的供应商，根据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文件要求，现郑重承诺如下：</w:t>
      </w:r>
      <w:bookmarkEnd w:id="99"/>
      <w:bookmarkEnd w:id="100"/>
      <w:bookmarkEnd w:id="101"/>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bookmarkStart w:id="102" w:name="_Toc5005041"/>
      <w:bookmarkStart w:id="103" w:name="_Toc4578874"/>
      <w:bookmarkStart w:id="104" w:name="_Toc4659737"/>
      <w:r>
        <w:rPr>
          <w:rFonts w:hint="eastAsia" w:ascii="宋体" w:hAnsi="宋体" w:eastAsia="宋体" w:cs="宋体"/>
          <w:color w:val="auto"/>
          <w:sz w:val="24"/>
          <w:szCs w:val="24"/>
          <w:highlight w:val="none"/>
        </w:rPr>
        <w:t>一、具备《中华人民共和国政府采购法》第二十二条第一款和本项目规定的条件：</w:t>
      </w:r>
      <w:bookmarkEnd w:id="102"/>
      <w:bookmarkEnd w:id="103"/>
      <w:bookmarkEnd w:id="104"/>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bookmarkStart w:id="105" w:name="_Toc5005042"/>
      <w:bookmarkStart w:id="106" w:name="_Toc4578875"/>
      <w:bookmarkStart w:id="107" w:name="_Toc4659738"/>
      <w:r>
        <w:rPr>
          <w:rFonts w:hint="eastAsia" w:ascii="宋体" w:hAnsi="宋体" w:eastAsia="宋体" w:cs="宋体"/>
          <w:color w:val="auto"/>
          <w:sz w:val="24"/>
          <w:szCs w:val="24"/>
          <w:highlight w:val="none"/>
        </w:rPr>
        <w:t>（一）具有独立承担民事责任的能力；</w:t>
      </w:r>
      <w:bookmarkEnd w:id="105"/>
      <w:bookmarkEnd w:id="106"/>
      <w:bookmarkEnd w:id="107"/>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bookmarkStart w:id="108" w:name="_Toc4659739"/>
      <w:bookmarkStart w:id="109" w:name="_Toc5005043"/>
      <w:bookmarkStart w:id="110" w:name="_Toc4578876"/>
      <w:r>
        <w:rPr>
          <w:rFonts w:hint="eastAsia" w:ascii="宋体" w:hAnsi="宋体" w:eastAsia="宋体" w:cs="宋体"/>
          <w:color w:val="auto"/>
          <w:sz w:val="24"/>
          <w:szCs w:val="24"/>
          <w:highlight w:val="none"/>
        </w:rPr>
        <w:t>（二）具有良好的商业信誉和健全的财务会计制度；</w:t>
      </w:r>
      <w:bookmarkEnd w:id="108"/>
      <w:bookmarkEnd w:id="109"/>
      <w:bookmarkEnd w:id="110"/>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bookmarkStart w:id="111" w:name="_Toc5005044"/>
      <w:bookmarkStart w:id="112" w:name="_Toc4578877"/>
      <w:bookmarkStart w:id="113" w:name="_Toc4659740"/>
      <w:r>
        <w:rPr>
          <w:rFonts w:hint="eastAsia" w:ascii="宋体" w:hAnsi="宋体" w:eastAsia="宋体" w:cs="宋体"/>
          <w:color w:val="auto"/>
          <w:sz w:val="24"/>
          <w:szCs w:val="24"/>
          <w:highlight w:val="none"/>
        </w:rPr>
        <w:t>（三）具有履行合同所必需的设备和专业技术能力；</w:t>
      </w:r>
      <w:bookmarkEnd w:id="111"/>
      <w:bookmarkEnd w:id="112"/>
      <w:bookmarkEnd w:id="113"/>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bookmarkStart w:id="114" w:name="_Toc4659741"/>
      <w:bookmarkStart w:id="115" w:name="_Toc4578878"/>
      <w:bookmarkStart w:id="116" w:name="_Toc5005045"/>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具</w:t>
      </w:r>
      <w:r>
        <w:rPr>
          <w:rFonts w:hint="eastAsia" w:ascii="宋体" w:hAnsi="宋体" w:eastAsia="宋体" w:cs="宋体"/>
          <w:color w:val="auto"/>
          <w:sz w:val="24"/>
          <w:szCs w:val="24"/>
          <w:highlight w:val="none"/>
        </w:rPr>
        <w:t>有依法缴纳税收和社会保障资金的良好记录；</w:t>
      </w:r>
      <w:bookmarkEnd w:id="114"/>
      <w:bookmarkEnd w:id="115"/>
      <w:bookmarkEnd w:id="116"/>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bookmarkStart w:id="117" w:name="_Toc4578879"/>
      <w:bookmarkStart w:id="118" w:name="_Toc4659742"/>
      <w:bookmarkStart w:id="119" w:name="_Toc5005046"/>
      <w:r>
        <w:rPr>
          <w:rFonts w:hint="eastAsia" w:ascii="宋体" w:hAnsi="宋体" w:eastAsia="宋体" w:cs="宋体"/>
          <w:color w:val="auto"/>
          <w:sz w:val="24"/>
          <w:szCs w:val="24"/>
          <w:highlight w:val="none"/>
        </w:rPr>
        <w:t>（五）参加政府采购活动前三年内，在经营活动中没有重大违法记录；</w:t>
      </w:r>
      <w:bookmarkEnd w:id="117"/>
      <w:bookmarkEnd w:id="118"/>
      <w:bookmarkEnd w:id="119"/>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bookmarkStart w:id="120" w:name="_Toc4578880"/>
      <w:bookmarkStart w:id="121" w:name="_Toc5005047"/>
      <w:bookmarkStart w:id="122" w:name="_Toc4659743"/>
      <w:r>
        <w:rPr>
          <w:rFonts w:hint="eastAsia" w:ascii="宋体" w:hAnsi="宋体" w:eastAsia="宋体" w:cs="宋体"/>
          <w:color w:val="auto"/>
          <w:sz w:val="24"/>
          <w:szCs w:val="24"/>
          <w:highlight w:val="none"/>
        </w:rPr>
        <w:t>（六）法律、行政法规规定的其他条件；</w:t>
      </w:r>
      <w:bookmarkEnd w:id="120"/>
      <w:bookmarkEnd w:id="121"/>
      <w:bookmarkEnd w:id="122"/>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二、完全接受和满足本项目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文件中规定的实质性要求。</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bookmarkStart w:id="123" w:name="_Toc4659745"/>
      <w:bookmarkStart w:id="124" w:name="_Toc5005049"/>
      <w:bookmarkStart w:id="125" w:name="_Toc4578882"/>
      <w:r>
        <w:rPr>
          <w:rFonts w:hint="eastAsia" w:ascii="宋体" w:hAnsi="宋体" w:eastAsia="宋体" w:cs="宋体"/>
          <w:color w:val="auto"/>
          <w:sz w:val="24"/>
          <w:szCs w:val="24"/>
          <w:highlight w:val="none"/>
        </w:rPr>
        <w:t>三、截至</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文件递交截止日未被列入失信被执行人、重大税收违法案件当事人名单、政府采购严重违法失信行为记录名单。</w:t>
      </w:r>
      <w:bookmarkEnd w:id="123"/>
      <w:bookmarkEnd w:id="124"/>
      <w:bookmarkEnd w:id="125"/>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bookmarkStart w:id="126" w:name="_Toc4659746"/>
      <w:bookmarkStart w:id="127" w:name="_Toc4578883"/>
      <w:bookmarkStart w:id="128" w:name="_Toc5005050"/>
      <w:r>
        <w:rPr>
          <w:rFonts w:hint="eastAsia" w:ascii="宋体" w:hAnsi="宋体" w:eastAsia="宋体" w:cs="宋体"/>
          <w:color w:val="auto"/>
          <w:sz w:val="24"/>
          <w:szCs w:val="24"/>
          <w:highlight w:val="none"/>
        </w:rPr>
        <w:t>四、我单位及其现任法定代表人、主要负责人前三年不具有行贿犯罪记录。</w:t>
      </w:r>
      <w:bookmarkEnd w:id="126"/>
      <w:bookmarkEnd w:id="127"/>
      <w:bookmarkEnd w:id="128"/>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bookmarkStart w:id="129" w:name="_Toc5005051"/>
      <w:bookmarkStart w:id="130" w:name="_Toc4578884"/>
      <w:bookmarkStart w:id="131" w:name="_Toc4659747"/>
      <w:r>
        <w:rPr>
          <w:rFonts w:hint="eastAsia" w:ascii="宋体" w:hAnsi="宋体" w:eastAsia="宋体" w:cs="宋体"/>
          <w:color w:val="auto"/>
          <w:sz w:val="24"/>
          <w:szCs w:val="24"/>
          <w:highlight w:val="none"/>
        </w:rPr>
        <w:t>本单位对上述承诺的内容事项真实性负责。如经查实上述承诺的内容事项存在虚假，我单位愿意接受以提供虚假材料谋取成交追究法律责任。</w:t>
      </w:r>
      <w:bookmarkEnd w:id="129"/>
      <w:bookmarkEnd w:id="130"/>
      <w:bookmarkEnd w:id="131"/>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p>
    <w:p>
      <w:pPr>
        <w:pageBreakBefore w:val="0"/>
        <w:kinsoku/>
        <w:overflowPunct/>
        <w:topLinePunct w:val="0"/>
        <w:bidi w:val="0"/>
        <w:spacing w:line="360" w:lineRule="auto"/>
        <w:rPr>
          <w:rFonts w:hint="eastAsia" w:ascii="宋体" w:hAnsi="宋体" w:eastAsia="宋体" w:cs="宋体"/>
          <w:color w:val="auto"/>
          <w:sz w:val="24"/>
          <w:szCs w:val="24"/>
          <w:highlight w:val="none"/>
        </w:rPr>
      </w:pPr>
    </w:p>
    <w:p>
      <w:pPr>
        <w:pageBreakBefore w:val="0"/>
        <w:kinsoku/>
        <w:overflowPunct/>
        <w:topLinePunct w:val="0"/>
        <w:bidi w:val="0"/>
        <w:spacing w:line="360" w:lineRule="auto"/>
        <w:rPr>
          <w:rFonts w:hint="eastAsia" w:ascii="宋体" w:hAnsi="宋体" w:eastAsia="宋体" w:cs="宋体"/>
          <w:color w:val="auto"/>
          <w:sz w:val="24"/>
          <w:szCs w:val="24"/>
          <w:highlight w:val="none"/>
        </w:rPr>
      </w:pPr>
    </w:p>
    <w:p>
      <w:pPr>
        <w:pageBreakBefore w:val="0"/>
        <w:kinsoku/>
        <w:overflowPunct/>
        <w:topLinePunct w:val="0"/>
        <w:bidi w:val="0"/>
        <w:spacing w:line="360" w:lineRule="auto"/>
        <w:rPr>
          <w:rFonts w:hint="eastAsia" w:ascii="宋体" w:hAnsi="宋体" w:eastAsia="宋体" w:cs="宋体"/>
          <w:color w:val="auto"/>
          <w:sz w:val="24"/>
          <w:szCs w:val="24"/>
          <w:highlight w:val="none"/>
        </w:rPr>
      </w:pPr>
    </w:p>
    <w:p>
      <w:pPr>
        <w:pageBreakBefore w:val="0"/>
        <w:kinsoku/>
        <w:overflowPunct/>
        <w:topLinePunct w:val="0"/>
        <w:bidi w:val="0"/>
        <w:spacing w:line="360" w:lineRule="auto"/>
        <w:rPr>
          <w:rFonts w:hint="eastAsia" w:ascii="宋体" w:hAnsi="宋体" w:eastAsia="宋体" w:cs="宋体"/>
          <w:color w:val="auto"/>
          <w:sz w:val="24"/>
          <w:szCs w:val="24"/>
          <w:highlight w:val="none"/>
        </w:rPr>
      </w:pPr>
    </w:p>
    <w:p>
      <w:pPr>
        <w:pageBreakBefore w:val="0"/>
        <w:kinsoku/>
        <w:overflowPunct/>
        <w:topLinePunct w:val="0"/>
        <w:bidi w:val="0"/>
        <w:spacing w:line="360" w:lineRule="auto"/>
        <w:ind w:firstLine="3129" w:firstLineChars="1304"/>
        <w:rPr>
          <w:rFonts w:hint="eastAsia" w:ascii="宋体" w:hAnsi="宋体" w:eastAsia="宋体" w:cs="宋体"/>
          <w:color w:val="auto"/>
          <w:sz w:val="24"/>
          <w:szCs w:val="24"/>
          <w:highlight w:val="none"/>
        </w:rPr>
      </w:pPr>
      <w:bookmarkStart w:id="132" w:name="_Toc5005052"/>
      <w:bookmarkStart w:id="133" w:name="_Toc4659748"/>
      <w:bookmarkStart w:id="134" w:name="_Toc4578885"/>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bookmarkEnd w:id="132"/>
      <w:bookmarkEnd w:id="133"/>
      <w:bookmarkEnd w:id="134"/>
    </w:p>
    <w:p>
      <w:pPr>
        <w:pageBreakBefore w:val="0"/>
        <w:kinsoku/>
        <w:overflowPunct/>
        <w:topLinePunct w:val="0"/>
        <w:bidi w:val="0"/>
        <w:spacing w:line="360" w:lineRule="auto"/>
        <w:ind w:firstLine="3129" w:firstLineChars="1304"/>
        <w:rPr>
          <w:rFonts w:hint="eastAsia" w:ascii="宋体" w:hAnsi="宋体" w:eastAsia="宋体" w:cs="宋体"/>
          <w:color w:val="auto"/>
          <w:sz w:val="24"/>
          <w:szCs w:val="24"/>
          <w:highlight w:val="none"/>
        </w:rPr>
      </w:pPr>
      <w:bookmarkStart w:id="135" w:name="_Toc5005053"/>
      <w:bookmarkStart w:id="136" w:name="_Toc4578886"/>
      <w:bookmarkStart w:id="137" w:name="_Toc4659749"/>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bookmarkEnd w:id="135"/>
      <w:bookmarkEnd w:id="136"/>
      <w:bookmarkEnd w:id="137"/>
      <w:r>
        <w:rPr>
          <w:rFonts w:hint="eastAsia" w:ascii="宋体" w:hAnsi="宋体" w:eastAsia="宋体" w:cs="宋体"/>
          <w:color w:val="auto"/>
          <w:sz w:val="24"/>
          <w:szCs w:val="24"/>
          <w:highlight w:val="none"/>
        </w:rPr>
        <w:t>（签字或盖章）</w:t>
      </w: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kinsoku/>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格式1-4</w:t>
      </w:r>
    </w:p>
    <w:p>
      <w:pPr>
        <w:pStyle w:val="2"/>
        <w:pageBreakBefore w:val="0"/>
        <w:kinsoku/>
        <w:overflowPunct/>
        <w:topLinePunct w:val="0"/>
        <w:bidi w:val="0"/>
        <w:spacing w:line="360" w:lineRule="auto"/>
        <w:rPr>
          <w:rFonts w:hint="eastAsia" w:ascii="宋体" w:hAnsi="宋体" w:eastAsia="宋体" w:cs="宋体"/>
          <w:color w:val="auto"/>
          <w:sz w:val="24"/>
          <w:szCs w:val="24"/>
          <w:highlight w:val="none"/>
        </w:rPr>
      </w:pPr>
    </w:p>
    <w:p>
      <w:pPr>
        <w:pStyle w:val="5"/>
        <w:keepNext w:val="0"/>
        <w:keepLines w:val="0"/>
        <w:pageBreakBefore w:val="0"/>
        <w:kinsoku/>
        <w:overflowPunct/>
        <w:topLinePunct w:val="0"/>
        <w:bidi w:val="0"/>
        <w:spacing w:line="360" w:lineRule="auto"/>
        <w:rPr>
          <w:rFonts w:hint="eastAsia" w:ascii="黑体" w:hAnsi="黑体" w:eastAsia="黑体" w:cs="黑体"/>
          <w:color w:val="auto"/>
          <w:sz w:val="36"/>
          <w:szCs w:val="36"/>
          <w:highlight w:val="none"/>
          <w:lang w:val="en-US" w:eastAsia="zh-CN"/>
        </w:rPr>
      </w:pPr>
      <w:bookmarkStart w:id="138" w:name="_Toc5996"/>
      <w:bookmarkStart w:id="139" w:name="_Toc12706"/>
      <w:bookmarkStart w:id="140" w:name="_Toc13474"/>
      <w:bookmarkStart w:id="141" w:name="_Toc10705"/>
      <w:bookmarkStart w:id="142" w:name="_Toc26941"/>
      <w:bookmarkStart w:id="143" w:name="_Toc30137"/>
      <w:r>
        <w:rPr>
          <w:rFonts w:hint="eastAsia" w:ascii="黑体" w:hAnsi="黑体" w:eastAsia="黑体" w:cs="黑体"/>
          <w:color w:val="auto"/>
          <w:sz w:val="36"/>
          <w:szCs w:val="36"/>
          <w:highlight w:val="none"/>
          <w:lang w:val="en-US" w:eastAsia="zh-CN"/>
        </w:rPr>
        <w:t>三、供应商资格、资质性及其他类似效力要求的    相关证明材料</w:t>
      </w:r>
      <w:bookmarkEnd w:id="138"/>
      <w:bookmarkEnd w:id="139"/>
      <w:bookmarkEnd w:id="140"/>
      <w:bookmarkEnd w:id="141"/>
      <w:bookmarkEnd w:id="142"/>
      <w:bookmarkEnd w:id="143"/>
    </w:p>
    <w:p>
      <w:pPr>
        <w:pageBreakBefore w:val="0"/>
        <w:kinsoku/>
        <w:overflowPunct/>
        <w:topLinePunct w:val="0"/>
        <w:bidi w:val="0"/>
        <w:spacing w:line="360" w:lineRule="auto"/>
        <w:rPr>
          <w:rFonts w:hint="eastAsia" w:ascii="宋体" w:hAnsi="宋体" w:eastAsia="宋体" w:cs="宋体"/>
          <w:bCs/>
          <w:color w:val="auto"/>
          <w:sz w:val="24"/>
          <w:szCs w:val="24"/>
          <w:highlight w:val="none"/>
        </w:rPr>
      </w:pPr>
    </w:p>
    <w:p>
      <w:pPr>
        <w:pageBreakBefore w:val="0"/>
        <w:kinsoku/>
        <w:overflowPunct/>
        <w:topLinePunct w:val="0"/>
        <w:bidi w:val="0"/>
        <w:spacing w:line="360" w:lineRule="auto"/>
        <w:rPr>
          <w:rFonts w:hint="eastAsia" w:ascii="宋体" w:hAnsi="宋体" w:eastAsia="宋体" w:cs="宋体"/>
          <w:bCs/>
          <w:color w:val="auto"/>
          <w:sz w:val="24"/>
          <w:szCs w:val="24"/>
          <w:highlight w:val="none"/>
        </w:rPr>
      </w:pPr>
    </w:p>
    <w:p>
      <w:pPr>
        <w:pageBreakBefore w:val="0"/>
        <w:kinsoku/>
        <w:overflowPunct/>
        <w:topLinePunct w:val="0"/>
        <w:bidi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注：供应商应按</w:t>
      </w:r>
      <w:r>
        <w:rPr>
          <w:rFonts w:hint="eastAsia" w:ascii="宋体" w:hAnsi="宋体" w:eastAsia="宋体" w:cs="宋体"/>
          <w:bCs/>
          <w:color w:val="auto"/>
          <w:sz w:val="21"/>
          <w:szCs w:val="21"/>
          <w:highlight w:val="none"/>
          <w:lang w:eastAsia="zh-CN"/>
        </w:rPr>
        <w:t>招标</w:t>
      </w:r>
      <w:r>
        <w:rPr>
          <w:rFonts w:hint="eastAsia" w:ascii="宋体" w:hAnsi="宋体" w:eastAsia="宋体" w:cs="宋体"/>
          <w:bCs/>
          <w:color w:val="auto"/>
          <w:sz w:val="21"/>
          <w:szCs w:val="21"/>
          <w:highlight w:val="none"/>
        </w:rPr>
        <w:t>文件第三、四章相关要求提供佐证材料，有格式要求的从其要求，无格式要求的格式自拟。</w:t>
      </w: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Style w:val="2"/>
        <w:pageBreakBefore w:val="0"/>
        <w:kinsoku/>
        <w:overflowPunct/>
        <w:topLinePunct w:val="0"/>
        <w:bidi w:val="0"/>
        <w:spacing w:line="360" w:lineRule="auto"/>
        <w:rPr>
          <w:rFonts w:hint="eastAsia" w:ascii="宋体" w:hAnsi="宋体" w:eastAsia="宋体" w:cs="宋体"/>
          <w:bCs/>
          <w:color w:val="auto"/>
          <w:sz w:val="24"/>
          <w:szCs w:val="24"/>
          <w:highlight w:val="yellow"/>
        </w:rPr>
      </w:pPr>
    </w:p>
    <w:p>
      <w:pPr>
        <w:pStyle w:val="3"/>
        <w:pageBreakBefore w:val="0"/>
        <w:kinsoku/>
        <w:overflowPunct/>
        <w:topLinePunct w:val="0"/>
        <w:bidi w:val="0"/>
        <w:spacing w:line="360" w:lineRule="auto"/>
        <w:rPr>
          <w:rFonts w:hint="eastAsia" w:ascii="宋体" w:hAnsi="宋体" w:eastAsia="宋体" w:cs="宋体"/>
          <w:bCs/>
          <w:color w:val="auto"/>
          <w:sz w:val="24"/>
          <w:szCs w:val="24"/>
          <w:highlight w:val="yellow"/>
        </w:rPr>
      </w:pPr>
    </w:p>
    <w:p>
      <w:pPr>
        <w:pageBreakBefore w:val="0"/>
        <w:kinsoku/>
        <w:overflowPunct/>
        <w:topLinePunct w:val="0"/>
        <w:bidi w:val="0"/>
        <w:spacing w:line="360" w:lineRule="auto"/>
        <w:rPr>
          <w:rFonts w:hint="eastAsia" w:ascii="宋体" w:hAnsi="宋体" w:eastAsia="宋体" w:cs="宋体"/>
          <w:bCs/>
          <w:color w:val="auto"/>
          <w:sz w:val="24"/>
          <w:szCs w:val="24"/>
          <w:highlight w:val="yellow"/>
        </w:rPr>
      </w:pPr>
    </w:p>
    <w:p>
      <w:pPr>
        <w:pStyle w:val="2"/>
        <w:pageBreakBefore w:val="0"/>
        <w:kinsoku/>
        <w:overflowPunct/>
        <w:topLinePunct w:val="0"/>
        <w:bidi w:val="0"/>
        <w:spacing w:line="360" w:lineRule="auto"/>
        <w:rPr>
          <w:rFonts w:hint="eastAsia" w:ascii="宋体" w:hAnsi="宋体" w:eastAsia="宋体" w:cs="宋体"/>
          <w:bCs/>
          <w:color w:val="auto"/>
          <w:sz w:val="24"/>
          <w:szCs w:val="24"/>
          <w:highlight w:val="yellow"/>
        </w:rPr>
      </w:pPr>
    </w:p>
    <w:p>
      <w:pPr>
        <w:pStyle w:val="3"/>
        <w:pageBreakBefore w:val="0"/>
        <w:kinsoku/>
        <w:overflowPunct/>
        <w:topLinePunct w:val="0"/>
        <w:bidi w:val="0"/>
        <w:spacing w:line="360" w:lineRule="auto"/>
        <w:rPr>
          <w:rFonts w:hint="eastAsia" w:ascii="宋体" w:hAnsi="宋体" w:eastAsia="宋体" w:cs="宋体"/>
          <w:bCs/>
          <w:color w:val="auto"/>
          <w:sz w:val="24"/>
          <w:szCs w:val="24"/>
          <w:highlight w:val="yellow"/>
        </w:rPr>
      </w:pPr>
    </w:p>
    <w:p>
      <w:pPr>
        <w:pageBreakBefore w:val="0"/>
        <w:kinsoku/>
        <w:overflowPunct/>
        <w:topLinePunct w:val="0"/>
        <w:bidi w:val="0"/>
        <w:spacing w:line="360" w:lineRule="auto"/>
        <w:rPr>
          <w:rFonts w:hint="eastAsia" w:ascii="宋体" w:hAnsi="宋体" w:eastAsia="宋体" w:cs="宋体"/>
          <w:bCs/>
          <w:color w:val="auto"/>
          <w:sz w:val="24"/>
          <w:szCs w:val="24"/>
          <w:highlight w:val="yellow"/>
        </w:rPr>
      </w:pPr>
    </w:p>
    <w:p>
      <w:pPr>
        <w:pStyle w:val="2"/>
        <w:pageBreakBefore w:val="0"/>
        <w:kinsoku/>
        <w:overflowPunct/>
        <w:topLinePunct w:val="0"/>
        <w:bidi w:val="0"/>
        <w:spacing w:line="360" w:lineRule="auto"/>
        <w:rPr>
          <w:rFonts w:hint="eastAsia" w:ascii="宋体" w:hAnsi="宋体" w:eastAsia="宋体" w:cs="宋体"/>
          <w:bCs/>
          <w:color w:val="auto"/>
          <w:sz w:val="24"/>
          <w:szCs w:val="24"/>
          <w:highlight w:val="yellow"/>
        </w:rPr>
      </w:pPr>
    </w:p>
    <w:p>
      <w:pPr>
        <w:pStyle w:val="3"/>
        <w:pageBreakBefore w:val="0"/>
        <w:kinsoku/>
        <w:overflowPunct/>
        <w:topLinePunct w:val="0"/>
        <w:bidi w:val="0"/>
        <w:spacing w:line="360" w:lineRule="auto"/>
        <w:rPr>
          <w:rFonts w:hint="eastAsia" w:ascii="宋体" w:hAnsi="宋体" w:eastAsia="宋体" w:cs="宋体"/>
          <w:bCs/>
          <w:color w:val="auto"/>
          <w:sz w:val="24"/>
          <w:szCs w:val="24"/>
          <w:highlight w:val="yellow"/>
        </w:rPr>
      </w:pPr>
    </w:p>
    <w:p>
      <w:pPr>
        <w:pageBreakBefore w:val="0"/>
        <w:kinsoku/>
        <w:overflowPunct/>
        <w:topLinePunct w:val="0"/>
        <w:bidi w:val="0"/>
        <w:spacing w:line="360" w:lineRule="auto"/>
        <w:rPr>
          <w:rFonts w:hint="eastAsia" w:ascii="宋体" w:hAnsi="宋体" w:eastAsia="宋体" w:cs="宋体"/>
          <w:bCs/>
          <w:color w:val="auto"/>
          <w:sz w:val="24"/>
          <w:szCs w:val="24"/>
          <w:highlight w:val="yellow"/>
        </w:rPr>
      </w:pPr>
    </w:p>
    <w:p>
      <w:pPr>
        <w:pStyle w:val="2"/>
        <w:pageBreakBefore w:val="0"/>
        <w:kinsoku/>
        <w:overflowPunct/>
        <w:topLinePunct w:val="0"/>
        <w:bidi w:val="0"/>
        <w:spacing w:line="360" w:lineRule="auto"/>
        <w:rPr>
          <w:rFonts w:hint="eastAsia" w:ascii="宋体" w:hAnsi="宋体" w:eastAsia="宋体" w:cs="宋体"/>
          <w:bCs/>
          <w:color w:val="auto"/>
          <w:sz w:val="24"/>
          <w:szCs w:val="24"/>
          <w:highlight w:val="yellow"/>
        </w:rPr>
      </w:pPr>
    </w:p>
    <w:p>
      <w:pPr>
        <w:pStyle w:val="3"/>
        <w:pageBreakBefore w:val="0"/>
        <w:kinsoku/>
        <w:overflowPunct/>
        <w:topLinePunct w:val="0"/>
        <w:bidi w:val="0"/>
        <w:spacing w:line="360" w:lineRule="auto"/>
        <w:rPr>
          <w:rFonts w:hint="eastAsia" w:ascii="宋体" w:hAnsi="宋体" w:eastAsia="宋体" w:cs="宋体"/>
          <w:bCs/>
          <w:color w:val="auto"/>
          <w:sz w:val="24"/>
          <w:szCs w:val="24"/>
          <w:highlight w:val="yellow"/>
        </w:rPr>
      </w:pPr>
    </w:p>
    <w:p>
      <w:pPr>
        <w:pageBreakBefore w:val="0"/>
        <w:kinsoku/>
        <w:overflowPunct/>
        <w:topLinePunct w:val="0"/>
        <w:bidi w:val="0"/>
        <w:spacing w:line="360" w:lineRule="auto"/>
        <w:rPr>
          <w:rFonts w:hint="eastAsia" w:ascii="宋体" w:hAnsi="宋体" w:eastAsia="宋体" w:cs="宋体"/>
          <w:bCs/>
          <w:color w:val="auto"/>
          <w:sz w:val="24"/>
          <w:szCs w:val="24"/>
          <w:highlight w:val="yellow"/>
        </w:rPr>
      </w:pPr>
    </w:p>
    <w:p>
      <w:pPr>
        <w:pStyle w:val="2"/>
        <w:pageBreakBefore w:val="0"/>
        <w:kinsoku/>
        <w:overflowPunct/>
        <w:topLinePunct w:val="0"/>
        <w:bidi w:val="0"/>
        <w:spacing w:line="360" w:lineRule="auto"/>
        <w:rPr>
          <w:rFonts w:hint="eastAsia" w:ascii="宋体" w:hAnsi="宋体" w:eastAsia="宋体" w:cs="宋体"/>
          <w:bCs/>
          <w:color w:val="auto"/>
          <w:sz w:val="24"/>
          <w:szCs w:val="24"/>
          <w:highlight w:val="yellow"/>
        </w:rPr>
      </w:pPr>
    </w:p>
    <w:p>
      <w:pPr>
        <w:pStyle w:val="3"/>
        <w:pageBreakBefore w:val="0"/>
        <w:kinsoku/>
        <w:overflowPunct/>
        <w:topLinePunct w:val="0"/>
        <w:bidi w:val="0"/>
        <w:spacing w:line="360" w:lineRule="auto"/>
        <w:rPr>
          <w:rFonts w:hint="eastAsia" w:ascii="宋体" w:hAnsi="宋体" w:eastAsia="宋体" w:cs="宋体"/>
          <w:bCs/>
          <w:color w:val="auto"/>
          <w:sz w:val="24"/>
          <w:szCs w:val="24"/>
          <w:highlight w:val="yellow"/>
        </w:rPr>
      </w:pPr>
    </w:p>
    <w:p>
      <w:pPr>
        <w:pageBreakBefore w:val="0"/>
        <w:kinsoku/>
        <w:overflowPunct/>
        <w:topLinePunct w:val="0"/>
        <w:bidi w:val="0"/>
        <w:spacing w:line="360" w:lineRule="auto"/>
        <w:rPr>
          <w:rFonts w:hint="eastAsia" w:ascii="宋体" w:hAnsi="宋体" w:eastAsia="宋体" w:cs="宋体"/>
          <w:bCs/>
          <w:color w:val="auto"/>
          <w:sz w:val="24"/>
          <w:szCs w:val="24"/>
          <w:highlight w:val="yellow"/>
        </w:rPr>
      </w:pPr>
    </w:p>
    <w:p>
      <w:pPr>
        <w:pStyle w:val="2"/>
        <w:pageBreakBefore w:val="0"/>
        <w:kinsoku/>
        <w:overflowPunct/>
        <w:topLinePunct w:val="0"/>
        <w:bidi w:val="0"/>
        <w:spacing w:line="360" w:lineRule="auto"/>
        <w:rPr>
          <w:rFonts w:hint="eastAsia" w:ascii="宋体" w:hAnsi="宋体" w:eastAsia="宋体" w:cs="宋体"/>
          <w:bCs/>
          <w:color w:val="auto"/>
          <w:sz w:val="24"/>
          <w:szCs w:val="24"/>
          <w:highlight w:val="yellow"/>
        </w:rPr>
      </w:pPr>
    </w:p>
    <w:p>
      <w:pPr>
        <w:pStyle w:val="3"/>
        <w:pageBreakBefore w:val="0"/>
        <w:kinsoku/>
        <w:overflowPunct/>
        <w:topLinePunct w:val="0"/>
        <w:bidi w:val="0"/>
        <w:spacing w:line="360" w:lineRule="auto"/>
        <w:rPr>
          <w:rFonts w:hint="eastAsia" w:ascii="宋体" w:hAnsi="宋体" w:eastAsia="宋体" w:cs="宋体"/>
          <w:bCs/>
          <w:color w:val="auto"/>
          <w:sz w:val="24"/>
          <w:szCs w:val="24"/>
          <w:highlight w:val="yellow"/>
        </w:rPr>
      </w:pPr>
    </w:p>
    <w:p>
      <w:pPr>
        <w:pageBreakBefore w:val="0"/>
        <w:kinsoku/>
        <w:overflowPunct/>
        <w:topLinePunct w:val="0"/>
        <w:bidi w:val="0"/>
        <w:snapToGrid w:val="0"/>
        <w:spacing w:line="360" w:lineRule="auto"/>
        <w:jc w:val="center"/>
        <w:outlineLvl w:val="1"/>
        <w:rPr>
          <w:rFonts w:hint="eastAsia" w:ascii="黑体" w:hAnsi="黑体" w:eastAsia="黑体" w:cs="黑体"/>
          <w:b/>
          <w:bCs w:val="0"/>
          <w:color w:val="auto"/>
          <w:sz w:val="52"/>
          <w:szCs w:val="52"/>
          <w:highlight w:val="none"/>
        </w:rPr>
        <w:sectPr>
          <w:footerReference r:id="rId6" w:type="default"/>
          <w:pgSz w:w="11849" w:h="16781"/>
          <w:pgMar w:top="1440" w:right="1803" w:bottom="1440" w:left="1803" w:header="850" w:footer="992" w:gutter="0"/>
          <w:pgNumType w:fmt="numberInDash"/>
          <w:cols w:space="720" w:num="1"/>
          <w:docGrid w:linePitch="360" w:charSpace="0"/>
        </w:sectPr>
      </w:pPr>
      <w:bookmarkStart w:id="144" w:name="_Toc773"/>
      <w:bookmarkStart w:id="145" w:name="_Toc17536"/>
      <w:bookmarkStart w:id="146" w:name="_Toc23705"/>
      <w:bookmarkStart w:id="147" w:name="_Toc27923"/>
      <w:bookmarkStart w:id="148" w:name="_Toc30119"/>
      <w:bookmarkStart w:id="149" w:name="_Toc21634"/>
      <w:r>
        <w:rPr>
          <w:rFonts w:hint="eastAsia" w:ascii="黑体" w:hAnsi="黑体" w:eastAsia="黑体" w:cs="黑体"/>
          <w:b/>
          <w:bCs w:val="0"/>
          <w:color w:val="auto"/>
          <w:sz w:val="52"/>
          <w:szCs w:val="52"/>
          <w:highlight w:val="none"/>
        </w:rPr>
        <w:t>第二部分 其他</w:t>
      </w:r>
      <w:r>
        <w:rPr>
          <w:rFonts w:hint="eastAsia" w:ascii="黑体" w:hAnsi="黑体" w:eastAsia="黑体" w:cs="黑体"/>
          <w:b/>
          <w:bCs w:val="0"/>
          <w:color w:val="auto"/>
          <w:sz w:val="52"/>
          <w:szCs w:val="52"/>
          <w:highlight w:val="none"/>
          <w:lang w:eastAsia="zh-CN"/>
        </w:rPr>
        <w:t>投标</w:t>
      </w:r>
      <w:r>
        <w:rPr>
          <w:rFonts w:hint="eastAsia" w:ascii="黑体" w:hAnsi="黑体" w:eastAsia="黑体" w:cs="黑体"/>
          <w:b/>
          <w:bCs w:val="0"/>
          <w:color w:val="auto"/>
          <w:sz w:val="52"/>
          <w:szCs w:val="52"/>
          <w:highlight w:val="none"/>
        </w:rPr>
        <w:t>文件</w:t>
      </w:r>
      <w:bookmarkEnd w:id="144"/>
      <w:bookmarkEnd w:id="145"/>
      <w:bookmarkEnd w:id="146"/>
      <w:bookmarkEnd w:id="147"/>
      <w:bookmarkEnd w:id="148"/>
      <w:bookmarkEnd w:id="149"/>
    </w:p>
    <w:p>
      <w:pPr>
        <w:pStyle w:val="54"/>
        <w:keepNext w:val="0"/>
        <w:keepLines w:val="0"/>
        <w:pageBreakBefore w:val="0"/>
        <w:widowControl/>
        <w:numPr>
          <w:ilvl w:val="0"/>
          <w:numId w:val="0"/>
        </w:numPr>
        <w:kinsoku/>
        <w:overflowPunct/>
        <w:topLinePunct w:val="0"/>
        <w:bidi w:val="0"/>
        <w:spacing w:line="360" w:lineRule="auto"/>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正本</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副本</w:t>
      </w:r>
    </w:p>
    <w:p>
      <w:pPr>
        <w:pStyle w:val="17"/>
        <w:pageBreakBefore w:val="0"/>
        <w:tabs>
          <w:tab w:val="right" w:leader="dot" w:pos="9724"/>
        </w:tabs>
        <w:kinsoku/>
        <w:wordWrap w:val="0"/>
        <w:overflowPunct/>
        <w:topLinePunct w:val="0"/>
        <w:bidi w:val="0"/>
        <w:spacing w:line="360" w:lineRule="auto"/>
        <w:rPr>
          <w:rFonts w:hint="eastAsia" w:ascii="宋体" w:hAnsi="宋体" w:eastAsia="宋体" w:cs="宋体"/>
          <w:color w:val="auto"/>
          <w:sz w:val="24"/>
          <w:szCs w:val="24"/>
          <w:highlight w:val="none"/>
          <w:lang w:val="zh-CN"/>
        </w:rPr>
      </w:pPr>
    </w:p>
    <w:p>
      <w:pPr>
        <w:pStyle w:val="17"/>
        <w:pageBreakBefore w:val="0"/>
        <w:tabs>
          <w:tab w:val="right" w:leader="dot" w:pos="9724"/>
        </w:tabs>
        <w:kinsoku/>
        <w:wordWrap w:val="0"/>
        <w:overflowPunct/>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采购编号：</w:t>
      </w:r>
      <w:r>
        <w:rPr>
          <w:rFonts w:hint="eastAsia" w:ascii="宋体" w:hAnsi="宋体" w:eastAsia="宋体" w:cs="宋体"/>
          <w:color w:val="auto"/>
          <w:sz w:val="28"/>
          <w:szCs w:val="28"/>
          <w:highlight w:val="none"/>
          <w:u w:val="single"/>
        </w:rPr>
        <w:t xml:space="preserve">           </w:t>
      </w:r>
    </w:p>
    <w:p>
      <w:pPr>
        <w:pStyle w:val="55"/>
        <w:pageBreakBefore w:val="0"/>
        <w:kinsoku/>
        <w:overflowPunct/>
        <w:topLinePunct w:val="0"/>
        <w:bidi w:val="0"/>
        <w:spacing w:line="36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eastAsia="zh-CN"/>
        </w:rPr>
        <w:t>包号：第</w:t>
      </w:r>
      <w:r>
        <w:rPr>
          <w:rFonts w:hint="eastAsia" w:ascii="宋体" w:hAnsi="宋体" w:eastAsia="宋体" w:cs="宋体"/>
          <w:b w:val="0"/>
          <w:bCs w:val="0"/>
          <w:color w:val="auto"/>
          <w:sz w:val="28"/>
          <w:szCs w:val="28"/>
          <w:highlight w:val="none"/>
          <w:lang w:val="en-US" w:eastAsia="zh-CN"/>
        </w:rPr>
        <w:t>xx包</w:t>
      </w:r>
    </w:p>
    <w:p>
      <w:pPr>
        <w:pageBreakBefore w:val="0"/>
        <w:widowControl/>
        <w:kinsoku/>
        <w:overflowPunct/>
        <w:topLinePunct w:val="0"/>
        <w:bidi w:val="0"/>
        <w:spacing w:line="360" w:lineRule="auto"/>
        <w:rPr>
          <w:rFonts w:hint="eastAsia" w:ascii="宋体" w:hAnsi="宋体" w:eastAsia="宋体" w:cs="宋体"/>
          <w:color w:val="auto"/>
          <w:sz w:val="28"/>
          <w:szCs w:val="28"/>
          <w:highlight w:val="none"/>
          <w:lang w:val="zh-CN"/>
        </w:rPr>
      </w:pPr>
    </w:p>
    <w:p>
      <w:pPr>
        <w:pStyle w:val="2"/>
        <w:pageBreakBefore w:val="0"/>
        <w:kinsoku/>
        <w:overflowPunct/>
        <w:topLinePunct w:val="0"/>
        <w:bidi w:val="0"/>
        <w:spacing w:after="0"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（项目名称）</w:t>
      </w:r>
    </w:p>
    <w:p>
      <w:pPr>
        <w:pStyle w:val="3"/>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ageBreakBefore w:val="0"/>
        <w:widowControl/>
        <w:kinsoku/>
        <w:overflowPunct/>
        <w:topLinePunct w:val="0"/>
        <w:bidi w:val="0"/>
        <w:spacing w:line="360" w:lineRule="auto"/>
        <w:jc w:val="center"/>
        <w:rPr>
          <w:rFonts w:hint="eastAsia" w:ascii="宋体" w:hAnsi="宋体" w:eastAsia="宋体" w:cs="宋体"/>
          <w:b/>
          <w:bCs/>
          <w:color w:val="auto"/>
          <w:sz w:val="48"/>
          <w:szCs w:val="48"/>
          <w:highlight w:val="none"/>
        </w:rPr>
      </w:pPr>
      <w:r>
        <w:rPr>
          <w:rFonts w:hint="eastAsia" w:ascii="黑体" w:hAnsi="黑体" w:eastAsia="黑体" w:cs="黑体"/>
          <w:b/>
          <w:bCs/>
          <w:color w:val="auto"/>
          <w:sz w:val="48"/>
          <w:szCs w:val="48"/>
          <w:highlight w:val="none"/>
        </w:rPr>
        <w:t>其他</w:t>
      </w:r>
      <w:r>
        <w:rPr>
          <w:rFonts w:hint="eastAsia" w:ascii="黑体" w:hAnsi="黑体" w:eastAsia="黑体" w:cs="黑体"/>
          <w:b/>
          <w:bCs/>
          <w:color w:val="auto"/>
          <w:sz w:val="48"/>
          <w:szCs w:val="48"/>
          <w:highlight w:val="none"/>
          <w:lang w:eastAsia="zh-CN"/>
        </w:rPr>
        <w:t>投标</w:t>
      </w:r>
      <w:r>
        <w:rPr>
          <w:rFonts w:hint="eastAsia" w:ascii="黑体" w:hAnsi="黑体" w:eastAsia="黑体" w:cs="黑体"/>
          <w:b/>
          <w:bCs/>
          <w:color w:val="auto"/>
          <w:sz w:val="48"/>
          <w:szCs w:val="48"/>
          <w:highlight w:val="none"/>
        </w:rPr>
        <w:t>文件</w:t>
      </w: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pPr>
    </w:p>
    <w:p>
      <w:pPr>
        <w:pageBreakBefore w:val="0"/>
        <w:tabs>
          <w:tab w:val="left" w:pos="3240"/>
        </w:tabs>
        <w:kinsoku/>
        <w:overflowPunct/>
        <w:topLinePunct w:val="0"/>
        <w:bidi w:val="0"/>
        <w:snapToGrid w:val="0"/>
        <w:spacing w:line="360" w:lineRule="auto"/>
        <w:ind w:firstLine="1058" w:firstLineChars="3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(盖章)</w:t>
      </w:r>
    </w:p>
    <w:p>
      <w:pPr>
        <w:pStyle w:val="55"/>
        <w:pageBreakBefore w:val="0"/>
        <w:kinsoku/>
        <w:overflowPunct/>
        <w:topLinePunct w:val="0"/>
        <w:bidi w:val="0"/>
        <w:spacing w:line="360" w:lineRule="auto"/>
        <w:ind w:firstLine="1058" w:firstLineChars="378"/>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法定代表人或授权代表：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pPr>
        <w:pStyle w:val="55"/>
        <w:pageBreakBefore w:val="0"/>
        <w:kinsoku/>
        <w:overflowPunct/>
        <w:topLinePunct w:val="0"/>
        <w:bidi w:val="0"/>
        <w:spacing w:line="360" w:lineRule="auto"/>
        <w:ind w:firstLine="1058" w:firstLineChars="378"/>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i/>
          <w:color w:val="auto"/>
          <w:sz w:val="28"/>
          <w:szCs w:val="28"/>
          <w:highlight w:val="none"/>
          <w:u w:val="single"/>
        </w:rPr>
        <w:t xml:space="preserve">    </w:t>
      </w:r>
      <w:r>
        <w:rPr>
          <w:rFonts w:hint="eastAsia" w:ascii="宋体" w:hAnsi="宋体" w:eastAsia="宋体" w:cs="宋体"/>
          <w:iCs/>
          <w:color w:val="auto"/>
          <w:sz w:val="28"/>
          <w:szCs w:val="28"/>
          <w:highlight w:val="none"/>
        </w:rPr>
        <w:t>年</w:t>
      </w:r>
      <w:r>
        <w:rPr>
          <w:rFonts w:hint="eastAsia" w:ascii="宋体" w:hAnsi="宋体" w:eastAsia="宋体" w:cs="宋体"/>
          <w:iCs/>
          <w:color w:val="auto"/>
          <w:sz w:val="28"/>
          <w:szCs w:val="28"/>
          <w:highlight w:val="none"/>
          <w:u w:val="single"/>
        </w:rPr>
        <w:t xml:space="preserve">    </w:t>
      </w:r>
      <w:r>
        <w:rPr>
          <w:rFonts w:hint="eastAsia" w:ascii="宋体" w:hAnsi="宋体" w:eastAsia="宋体" w:cs="宋体"/>
          <w:iCs/>
          <w:color w:val="auto"/>
          <w:sz w:val="28"/>
          <w:szCs w:val="28"/>
          <w:highlight w:val="none"/>
        </w:rPr>
        <w:t>月</w:t>
      </w:r>
      <w:r>
        <w:rPr>
          <w:rFonts w:hint="eastAsia" w:ascii="宋体" w:hAnsi="宋体" w:eastAsia="宋体" w:cs="宋体"/>
          <w:iCs/>
          <w:color w:val="auto"/>
          <w:sz w:val="28"/>
          <w:szCs w:val="28"/>
          <w:highlight w:val="none"/>
          <w:u w:val="single"/>
        </w:rPr>
        <w:t xml:space="preserve">    </w:t>
      </w:r>
      <w:r>
        <w:rPr>
          <w:rFonts w:hint="eastAsia" w:ascii="宋体" w:hAnsi="宋体" w:eastAsia="宋体" w:cs="宋体"/>
          <w:iCs/>
          <w:color w:val="auto"/>
          <w:sz w:val="28"/>
          <w:szCs w:val="28"/>
          <w:highlight w:val="none"/>
        </w:rPr>
        <w:t>日</w:t>
      </w:r>
    </w:p>
    <w:p>
      <w:pPr>
        <w:pStyle w:val="55"/>
        <w:pageBreakBefore w:val="0"/>
        <w:kinsoku/>
        <w:overflowPunct/>
        <w:topLinePunct w:val="0"/>
        <w:bidi w:val="0"/>
        <w:spacing w:line="360" w:lineRule="auto"/>
        <w:rPr>
          <w:rFonts w:hint="eastAsia" w:ascii="宋体" w:hAnsi="宋体" w:eastAsia="宋体" w:cs="宋体"/>
          <w:color w:val="auto"/>
          <w:sz w:val="28"/>
          <w:szCs w:val="28"/>
          <w:highlight w:val="none"/>
        </w:rPr>
        <w:sectPr>
          <w:pgSz w:w="11849" w:h="16781"/>
          <w:pgMar w:top="1440" w:right="1803" w:bottom="1440" w:left="1803" w:header="850" w:footer="992" w:gutter="0"/>
          <w:pgNumType w:fmt="numberInDash"/>
          <w:cols w:space="720" w:num="1"/>
          <w:docGrid w:linePitch="360" w:charSpace="0"/>
        </w:sectPr>
      </w:pPr>
    </w:p>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格式2-1</w:t>
      </w:r>
      <w:r>
        <w:rPr>
          <w:rFonts w:hint="eastAsia" w:ascii="宋体" w:hAnsi="宋体" w:eastAsia="宋体" w:cs="宋体"/>
          <w:b/>
          <w:color w:val="auto"/>
          <w:sz w:val="24"/>
          <w:szCs w:val="24"/>
          <w:highlight w:val="none"/>
          <w:lang w:val="en-US" w:eastAsia="zh-CN"/>
        </w:rPr>
        <w:t>(必填项)</w:t>
      </w:r>
    </w:p>
    <w:p>
      <w:pPr>
        <w:pStyle w:val="5"/>
        <w:keepNext w:val="0"/>
        <w:keepLines w:val="0"/>
        <w:pageBreakBefore w:val="0"/>
        <w:kinsoku/>
        <w:overflowPunct/>
        <w:topLinePunct w:val="0"/>
        <w:bidi w:val="0"/>
        <w:spacing w:line="360" w:lineRule="auto"/>
        <w:rPr>
          <w:rFonts w:hint="default" w:ascii="黑体" w:hAnsi="黑体" w:eastAsia="黑体" w:cs="黑体"/>
          <w:color w:val="auto"/>
          <w:sz w:val="36"/>
          <w:szCs w:val="36"/>
          <w:highlight w:val="none"/>
          <w:lang w:val="en-US" w:eastAsia="zh-CN"/>
        </w:rPr>
      </w:pPr>
      <w:bookmarkStart w:id="150" w:name="_Toc13061"/>
      <w:bookmarkStart w:id="151" w:name="_Toc21805"/>
      <w:bookmarkStart w:id="152" w:name="_Toc1905"/>
      <w:bookmarkStart w:id="153" w:name="_Toc6149"/>
      <w:bookmarkStart w:id="154" w:name="_Toc2687"/>
      <w:bookmarkStart w:id="155" w:name="_Toc22820"/>
      <w:r>
        <w:rPr>
          <w:rFonts w:hint="eastAsia" w:ascii="黑体" w:hAnsi="黑体" w:eastAsia="黑体" w:cs="黑体"/>
          <w:color w:val="auto"/>
          <w:sz w:val="36"/>
          <w:szCs w:val="36"/>
          <w:highlight w:val="none"/>
          <w:lang w:val="en-US" w:eastAsia="zh-CN"/>
        </w:rPr>
        <w:t>一、投标函</w:t>
      </w:r>
      <w:bookmarkEnd w:id="150"/>
      <w:bookmarkEnd w:id="151"/>
      <w:bookmarkEnd w:id="152"/>
      <w:bookmarkEnd w:id="153"/>
      <w:bookmarkEnd w:id="154"/>
      <w:bookmarkEnd w:id="155"/>
    </w:p>
    <w:p>
      <w:pPr>
        <w:numPr>
          <w:ilvl w:val="0"/>
          <w:numId w:val="0"/>
        </w:numPr>
        <w:rPr>
          <w:rFonts w:hint="eastAsia"/>
          <w:color w:val="auto"/>
        </w:rPr>
      </w:pPr>
    </w:p>
    <w:p>
      <w:pPr>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pPr>
        <w:pageBreakBefore w:val="0"/>
        <w:kinsoku/>
        <w:overflowPunct/>
        <w:topLinePunct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1.我方全面研究了“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包</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文件（采购编号：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），决定参加贵单位组织的本项目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采购。</w:t>
      </w:r>
    </w:p>
    <w:p>
      <w:pPr>
        <w:pageBreakBefore w:val="0"/>
        <w:kinsoku/>
        <w:overflowPunct/>
        <w:topLinePunct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2.我方自愿按照</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文件规定的各项要求向采购人提供所需服务，总报价为人民币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overflowPunct/>
        <w:topLinePunct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3.一旦我方成交，我方将严格履行采购合同规定的责任和义务。</w:t>
      </w:r>
    </w:p>
    <w:p>
      <w:pPr>
        <w:pageBreakBefore w:val="0"/>
        <w:kinsoku/>
        <w:overflowPunct/>
        <w:topLinePunct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4.我方同意本</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文件依据《四川省政府采购当事人诚信管理办法》（川财采〔2015〕33号文件）对我方可能存在的失信行为进行惩戒。</w:t>
      </w:r>
    </w:p>
    <w:p>
      <w:pPr>
        <w:pageBreakBefore w:val="0"/>
        <w:kinsoku/>
        <w:overflowPunct/>
        <w:topLinePunct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5.我方为本项目提交的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份，用于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报价。</w:t>
      </w:r>
    </w:p>
    <w:p>
      <w:pPr>
        <w:pageBreakBefore w:val="0"/>
        <w:kinsoku/>
        <w:overflowPunct/>
        <w:topLinePunct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6.我方愿意提供贵单位可能另外要求的，与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报价有关的文件资料，并保证我方已提供和将要提供的文件资料是真实、准确的。</w:t>
      </w:r>
    </w:p>
    <w:p>
      <w:pPr>
        <w:pageBreakBefore w:val="0"/>
        <w:kinsoku/>
        <w:overflowPunct/>
        <w:topLinePunct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7.本次</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，我方递交的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文件有效期为</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文件规定起算之日起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w:t>
      </w:r>
    </w:p>
    <w:p>
      <w:pPr>
        <w:pStyle w:val="54"/>
        <w:keepNext w:val="0"/>
        <w:keepLines w:val="0"/>
        <w:pageBreakBefore w:val="0"/>
        <w:kinsoku/>
        <w:overflowPunct/>
        <w:topLinePunct w:val="0"/>
        <w:bidi w:val="0"/>
        <w:spacing w:before="0" w:after="0" w:line="360" w:lineRule="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（其他补充说明）</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p>
    <w:p>
      <w:pPr>
        <w:pageBreakBefore w:val="0"/>
        <w:kinsoku/>
        <w:overflowPunct/>
        <w:topLinePunct w:val="0"/>
        <w:bidi w:val="0"/>
        <w:spacing w:line="36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pPr>
        <w:pageBreakBefore w:val="0"/>
        <w:kinsoku/>
        <w:overflowPunct/>
        <w:topLinePunct w:val="0"/>
        <w:bidi w:val="0"/>
        <w:spacing w:line="36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pageBreakBefore w:val="0"/>
        <w:kinsoku/>
        <w:overflowPunct/>
        <w:topLinePunct w:val="0"/>
        <w:bidi w:val="0"/>
        <w:spacing w:line="36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 xml:space="preserve">                 </w:t>
      </w:r>
    </w:p>
    <w:p>
      <w:pPr>
        <w:pageBreakBefore w:val="0"/>
        <w:kinsoku/>
        <w:overflowPunct/>
        <w:topLinePunct w:val="0"/>
        <w:bidi w:val="0"/>
        <w:spacing w:line="36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pPr>
        <w:pageBreakBefore w:val="0"/>
        <w:kinsoku/>
        <w:overflowPunct/>
        <w:topLinePunct w:val="0"/>
        <w:bidi w:val="0"/>
        <w:spacing w:line="36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pPr>
        <w:pageBreakBefore w:val="0"/>
        <w:kinsoku/>
        <w:overflowPunct/>
        <w:topLinePunct w:val="0"/>
        <w:bidi w:val="0"/>
        <w:spacing w:line="36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pPr>
        <w:pageBreakBefore w:val="0"/>
        <w:kinsoku/>
        <w:overflowPunct/>
        <w:topLinePunct w:val="0"/>
        <w:bidi w:val="0"/>
        <w:spacing w:line="36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格式2-2</w:t>
      </w:r>
      <w:r>
        <w:rPr>
          <w:rFonts w:hint="eastAsia" w:ascii="宋体" w:hAnsi="宋体" w:eastAsia="宋体" w:cs="宋体"/>
          <w:b/>
          <w:color w:val="auto"/>
          <w:sz w:val="24"/>
          <w:szCs w:val="24"/>
          <w:highlight w:val="none"/>
          <w:lang w:val="en-US" w:eastAsia="zh-CN"/>
        </w:rPr>
        <w:t>(必填项)</w:t>
      </w:r>
    </w:p>
    <w:p>
      <w:pPr>
        <w:pStyle w:val="5"/>
        <w:keepNext w:val="0"/>
        <w:keepLines w:val="0"/>
        <w:pageBreakBefore w:val="0"/>
        <w:kinsoku/>
        <w:overflowPunct/>
        <w:topLinePunct w:val="0"/>
        <w:bidi w:val="0"/>
        <w:spacing w:line="360" w:lineRule="auto"/>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二、报价表</w:t>
      </w:r>
    </w:p>
    <w:p>
      <w:pPr>
        <w:rPr>
          <w:rFonts w:hint="eastAsia"/>
          <w:color w:val="auto"/>
        </w:rPr>
      </w:pPr>
    </w:p>
    <w:p>
      <w:pPr>
        <w:pageBreakBefore w:val="0"/>
        <w:numPr>
          <w:ilvl w:val="0"/>
          <w:numId w:val="0"/>
        </w:numPr>
        <w:kinsoku/>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包号：第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包</w:t>
      </w:r>
    </w:p>
    <w:tbl>
      <w:tblPr>
        <w:tblStyle w:val="22"/>
        <w:tblW w:w="8270" w:type="dxa"/>
        <w:jc w:val="center"/>
        <w:tblInd w:w="0" w:type="dxa"/>
        <w:tblLayout w:type="fixed"/>
        <w:tblCellMar>
          <w:top w:w="0" w:type="dxa"/>
          <w:left w:w="0" w:type="dxa"/>
          <w:bottom w:w="0" w:type="dxa"/>
          <w:right w:w="0" w:type="dxa"/>
        </w:tblCellMar>
      </w:tblPr>
      <w:tblGrid>
        <w:gridCol w:w="996"/>
        <w:gridCol w:w="1936"/>
        <w:gridCol w:w="996"/>
        <w:gridCol w:w="999"/>
        <w:gridCol w:w="1113"/>
        <w:gridCol w:w="1115"/>
        <w:gridCol w:w="1115"/>
      </w:tblGrid>
      <w:tr>
        <w:tblPrEx>
          <w:tblLayout w:type="fixed"/>
          <w:tblCellMar>
            <w:top w:w="0" w:type="dxa"/>
            <w:left w:w="0" w:type="dxa"/>
            <w:bottom w:w="0" w:type="dxa"/>
            <w:right w:w="0" w:type="dxa"/>
          </w:tblCellMar>
        </w:tblPrEx>
        <w:trPr>
          <w:trHeight w:val="720" w:hRule="atLeast"/>
          <w:jc w:val="center"/>
        </w:trPr>
        <w:tc>
          <w:tcPr>
            <w:tcW w:w="996" w:type="dxa"/>
            <w:tcBorders>
              <w:top w:val="single" w:color="000000" w:sz="4" w:space="0"/>
              <w:left w:val="single" w:color="000000" w:sz="4" w:space="0"/>
              <w:bottom w:val="single" w:color="000000" w:sz="4" w:space="0"/>
              <w:right w:val="single" w:color="auto" w:sz="4" w:space="0"/>
            </w:tcBorders>
            <w:shd w:val="clear" w:color="auto" w:fill="F1F1F1"/>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序号</w:t>
            </w:r>
          </w:p>
        </w:tc>
        <w:tc>
          <w:tcPr>
            <w:tcW w:w="1936" w:type="dxa"/>
            <w:tcBorders>
              <w:top w:val="single" w:color="000000" w:sz="4" w:space="0"/>
              <w:left w:val="single" w:color="auto" w:sz="4" w:space="0"/>
              <w:bottom w:val="single" w:color="000000" w:sz="4" w:space="0"/>
              <w:right w:val="single" w:color="000000" w:sz="4" w:space="0"/>
            </w:tcBorders>
            <w:shd w:val="clear" w:color="auto" w:fill="F1F1F1"/>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设备名称</w:t>
            </w:r>
          </w:p>
        </w:tc>
        <w:tc>
          <w:tcPr>
            <w:tcW w:w="99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型号</w:t>
            </w:r>
          </w:p>
        </w:tc>
        <w:tc>
          <w:tcPr>
            <w:tcW w:w="999"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Hans" w:bidi="ar"/>
              </w:rPr>
              <w:t>数量</w:t>
            </w:r>
          </w:p>
        </w:tc>
        <w:tc>
          <w:tcPr>
            <w:tcW w:w="1113"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eastAsia="zh-CN" w:bidi="ar"/>
              </w:rPr>
              <w:t>单价</w:t>
            </w:r>
          </w:p>
        </w:tc>
        <w:tc>
          <w:tcPr>
            <w:tcW w:w="111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eastAsia="zh-CN" w:bidi="ar"/>
              </w:rPr>
              <w:t>金额</w:t>
            </w:r>
          </w:p>
        </w:tc>
        <w:tc>
          <w:tcPr>
            <w:tcW w:w="111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eastAsia="zh-CN" w:bidi="ar"/>
              </w:rPr>
              <w:t>备注</w:t>
            </w:r>
          </w:p>
        </w:tc>
      </w:tr>
      <w:tr>
        <w:tblPrEx>
          <w:tblLayout w:type="fixed"/>
          <w:tblCellMar>
            <w:top w:w="0" w:type="dxa"/>
            <w:left w:w="0" w:type="dxa"/>
            <w:bottom w:w="0" w:type="dxa"/>
            <w:right w:w="0" w:type="dxa"/>
          </w:tblCellMar>
        </w:tblPrEx>
        <w:trPr>
          <w:trHeight w:val="627" w:hRule="atLeast"/>
          <w:jc w:val="center"/>
        </w:trPr>
        <w:tc>
          <w:tcPr>
            <w:tcW w:w="99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193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eastAsia="zh-CN"/>
              </w:rPr>
            </w:pP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eastAsia="zh-CN" w:bidi="ar"/>
              </w:rPr>
            </w:pP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eastAsia="zh-CN" w:bidi="ar"/>
              </w:rPr>
            </w:pPr>
          </w:p>
        </w:tc>
      </w:tr>
      <w:tr>
        <w:tblPrEx>
          <w:tblLayout w:type="fixed"/>
          <w:tblCellMar>
            <w:top w:w="0" w:type="dxa"/>
            <w:left w:w="0" w:type="dxa"/>
            <w:bottom w:w="0" w:type="dxa"/>
            <w:right w:w="0" w:type="dxa"/>
          </w:tblCellMar>
        </w:tblPrEx>
        <w:trPr>
          <w:trHeight w:val="627" w:hRule="atLeast"/>
          <w:jc w:val="center"/>
        </w:trPr>
        <w:tc>
          <w:tcPr>
            <w:tcW w:w="99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193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eastAsia="zh-CN"/>
              </w:rPr>
            </w:pP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eastAsia="zh-CN" w:bidi="ar"/>
              </w:rPr>
            </w:pP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eastAsia="zh-CN" w:bidi="ar"/>
              </w:rPr>
            </w:pPr>
          </w:p>
        </w:tc>
      </w:tr>
      <w:tr>
        <w:tblPrEx>
          <w:tblLayout w:type="fixed"/>
          <w:tblCellMar>
            <w:top w:w="0" w:type="dxa"/>
            <w:left w:w="0" w:type="dxa"/>
            <w:bottom w:w="0" w:type="dxa"/>
            <w:right w:w="0" w:type="dxa"/>
          </w:tblCellMar>
        </w:tblPrEx>
        <w:trPr>
          <w:trHeight w:val="627" w:hRule="atLeast"/>
          <w:jc w:val="center"/>
        </w:trPr>
        <w:tc>
          <w:tcPr>
            <w:tcW w:w="99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193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eastAsia="zh-CN"/>
              </w:rPr>
            </w:pP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eastAsia="zh-CN" w:bidi="ar"/>
              </w:rPr>
            </w:pP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eastAsia="zh-CN" w:bidi="ar"/>
              </w:rPr>
            </w:pPr>
          </w:p>
        </w:tc>
      </w:tr>
      <w:tr>
        <w:tblPrEx>
          <w:tblLayout w:type="fixed"/>
          <w:tblCellMar>
            <w:top w:w="0" w:type="dxa"/>
            <w:left w:w="0" w:type="dxa"/>
            <w:bottom w:w="0" w:type="dxa"/>
            <w:right w:w="0" w:type="dxa"/>
          </w:tblCellMar>
        </w:tblPrEx>
        <w:trPr>
          <w:trHeight w:val="627" w:hRule="atLeast"/>
          <w:jc w:val="center"/>
        </w:trPr>
        <w:tc>
          <w:tcPr>
            <w:tcW w:w="99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c>
          <w:tcPr>
            <w:tcW w:w="193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eastAsia="zh-CN"/>
              </w:rPr>
            </w:pP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eastAsia="zh-CN" w:bidi="ar"/>
              </w:rPr>
            </w:pP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eastAsia="zh-CN" w:bidi="ar"/>
              </w:rPr>
            </w:pPr>
          </w:p>
        </w:tc>
      </w:tr>
      <w:tr>
        <w:tblPrEx>
          <w:tblLayout w:type="fixed"/>
          <w:tblCellMar>
            <w:top w:w="0" w:type="dxa"/>
            <w:left w:w="0" w:type="dxa"/>
            <w:bottom w:w="0" w:type="dxa"/>
            <w:right w:w="0" w:type="dxa"/>
          </w:tblCellMar>
        </w:tblPrEx>
        <w:trPr>
          <w:trHeight w:val="627" w:hRule="atLeast"/>
          <w:jc w:val="center"/>
        </w:trPr>
        <w:tc>
          <w:tcPr>
            <w:tcW w:w="492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报价合计大写：</w:t>
            </w:r>
          </w:p>
        </w:tc>
        <w:tc>
          <w:tcPr>
            <w:tcW w:w="33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报价合计小写：</w:t>
            </w:r>
          </w:p>
        </w:tc>
      </w:tr>
    </w:tbl>
    <w:p>
      <w:pPr>
        <w:pStyle w:val="55"/>
        <w:pageBreakBefore w:val="0"/>
        <w:kinsoku/>
        <w:overflowPunct/>
        <w:topLinePunct w:val="0"/>
        <w:bidi w:val="0"/>
        <w:spacing w:line="360" w:lineRule="auto"/>
        <w:rPr>
          <w:rFonts w:hint="eastAsia" w:ascii="宋体" w:hAnsi="宋体" w:eastAsia="宋体" w:cs="宋体"/>
          <w:color w:val="auto"/>
          <w:sz w:val="24"/>
          <w:szCs w:val="24"/>
          <w:highlight w:val="none"/>
        </w:rPr>
      </w:pPr>
    </w:p>
    <w:p>
      <w:pPr>
        <w:pStyle w:val="55"/>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eastAsia="zh-CN"/>
        </w:rPr>
        <w:t>分项报价表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中合计金额</w:t>
      </w:r>
      <w:r>
        <w:rPr>
          <w:rFonts w:hint="eastAsia" w:ascii="宋体" w:hAnsi="宋体" w:eastAsia="宋体" w:cs="宋体"/>
          <w:color w:val="auto"/>
          <w:sz w:val="24"/>
          <w:szCs w:val="24"/>
          <w:highlight w:val="none"/>
        </w:rPr>
        <w:t>应与“</w:t>
      </w:r>
      <w:r>
        <w:rPr>
          <w:rFonts w:hint="eastAsia" w:ascii="宋体" w:hAnsi="宋体" w:eastAsia="宋体" w:cs="宋体"/>
          <w:color w:val="auto"/>
          <w:sz w:val="24"/>
          <w:szCs w:val="24"/>
          <w:highlight w:val="none"/>
          <w:lang w:eastAsia="zh-CN"/>
        </w:rPr>
        <w:t>报价一览表</w:t>
      </w:r>
      <w:r>
        <w:rPr>
          <w:rFonts w:hint="eastAsia" w:ascii="宋体" w:hAnsi="宋体" w:eastAsia="宋体" w:cs="宋体"/>
          <w:color w:val="auto"/>
          <w:sz w:val="24"/>
          <w:szCs w:val="24"/>
          <w:highlight w:val="none"/>
        </w:rPr>
        <w:t xml:space="preserve">”中“总报价”一致。 </w:t>
      </w:r>
    </w:p>
    <w:p>
      <w:pPr>
        <w:pStyle w:val="55"/>
        <w:pageBreakBefore w:val="0"/>
        <w:numPr>
          <w:ilvl w:val="0"/>
          <w:numId w:val="0"/>
        </w:numPr>
        <w:kinsoku/>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2、本表应分包填写，不足时可自行扩展。</w:t>
      </w:r>
    </w:p>
    <w:p>
      <w:pPr>
        <w:pageBreakBefore w:val="0"/>
        <w:kinsoku/>
        <w:overflowPunct/>
        <w:topLinePunct w:val="0"/>
        <w:bidi w:val="0"/>
        <w:spacing w:line="360" w:lineRule="auto"/>
        <w:ind w:firstLine="3129" w:firstLineChars="1304"/>
        <w:rPr>
          <w:rFonts w:hint="eastAsia" w:ascii="宋体" w:hAnsi="宋体" w:eastAsia="宋体" w:cs="宋体"/>
          <w:color w:val="auto"/>
          <w:sz w:val="24"/>
          <w:szCs w:val="24"/>
          <w:highlight w:val="none"/>
        </w:rPr>
      </w:pPr>
    </w:p>
    <w:p>
      <w:pPr>
        <w:pageBreakBefore w:val="0"/>
        <w:kinsoku/>
        <w:overflowPunct/>
        <w:topLinePunct w:val="0"/>
        <w:bidi w:val="0"/>
        <w:spacing w:line="360" w:lineRule="auto"/>
        <w:ind w:firstLine="3129" w:firstLineChars="1304"/>
        <w:rPr>
          <w:rFonts w:hint="eastAsia" w:ascii="宋体" w:hAnsi="宋体" w:eastAsia="宋体" w:cs="宋体"/>
          <w:color w:val="auto"/>
          <w:sz w:val="24"/>
          <w:szCs w:val="24"/>
          <w:highlight w:val="none"/>
        </w:rPr>
      </w:pPr>
    </w:p>
    <w:p>
      <w:pPr>
        <w:pageBreakBefore w:val="0"/>
        <w:kinsoku/>
        <w:overflowPunct/>
        <w:topLinePunct w:val="0"/>
        <w:bidi w:val="0"/>
        <w:spacing w:line="36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p>
    <w:p>
      <w:pPr>
        <w:pageBreakBefore w:val="0"/>
        <w:kinsoku/>
        <w:overflowPunct/>
        <w:topLinePunct w:val="0"/>
        <w:bidi w:val="0"/>
        <w:spacing w:line="36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pageBreakBefore w:val="0"/>
        <w:widowControl/>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54"/>
        <w:pageBreakBefore w:val="0"/>
        <w:kinsoku/>
        <w:overflowPunct/>
        <w:topLinePunct w:val="0"/>
        <w:bidi w:val="0"/>
        <w:spacing w:line="360" w:lineRule="auto"/>
        <w:rPr>
          <w:rFonts w:hint="eastAsia" w:ascii="宋体" w:hAnsi="宋体" w:eastAsia="宋体" w:cs="宋体"/>
          <w:color w:val="auto"/>
          <w:sz w:val="24"/>
          <w:szCs w:val="24"/>
          <w:highlight w:val="none"/>
        </w:rPr>
      </w:pPr>
    </w:p>
    <w:p>
      <w:pPr>
        <w:pStyle w:val="55"/>
        <w:rPr>
          <w:rFonts w:hint="eastAsia"/>
          <w:color w:val="auto"/>
        </w:rPr>
        <w:sectPr>
          <w:pgSz w:w="11849" w:h="16781"/>
          <w:pgMar w:top="1440" w:right="1803" w:bottom="1440" w:left="1803" w:header="850" w:footer="992" w:gutter="0"/>
          <w:pgNumType w:fmt="numberInDash"/>
          <w:cols w:space="720" w:num="1"/>
          <w:docGrid w:linePitch="312" w:charSpace="0"/>
        </w:sect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格式2-3</w:t>
      </w:r>
      <w:r>
        <w:rPr>
          <w:rFonts w:hint="eastAsia" w:ascii="宋体" w:hAnsi="宋体" w:eastAsia="宋体" w:cs="宋体"/>
          <w:b/>
          <w:color w:val="auto"/>
          <w:sz w:val="24"/>
          <w:szCs w:val="24"/>
          <w:highlight w:val="none"/>
          <w:lang w:val="en-US" w:eastAsia="zh-CN"/>
        </w:rPr>
        <w:t>(必填项)</w:t>
      </w:r>
    </w:p>
    <w:p>
      <w:pPr>
        <w:pStyle w:val="5"/>
        <w:keepNext w:val="0"/>
        <w:keepLines w:val="0"/>
        <w:pageBreakBefore w:val="0"/>
        <w:kinsoku/>
        <w:overflowPunct/>
        <w:topLinePunct w:val="0"/>
        <w:bidi w:val="0"/>
        <w:spacing w:line="360" w:lineRule="auto"/>
        <w:rPr>
          <w:rFonts w:hint="eastAsia" w:ascii="黑体" w:hAnsi="黑体" w:eastAsia="黑体" w:cs="黑体"/>
          <w:color w:val="auto"/>
          <w:sz w:val="36"/>
          <w:szCs w:val="36"/>
          <w:highlight w:val="none"/>
          <w:lang w:val="en-US" w:eastAsia="zh-CN"/>
        </w:rPr>
      </w:pPr>
      <w:bookmarkStart w:id="156" w:name="_Toc23377"/>
      <w:bookmarkStart w:id="157" w:name="_Toc4659753"/>
      <w:bookmarkStart w:id="158" w:name="_Toc8749"/>
      <w:bookmarkStart w:id="159" w:name="_Toc11657"/>
      <w:bookmarkStart w:id="160" w:name="_Toc7525"/>
      <w:bookmarkStart w:id="161" w:name="_Toc4578890"/>
      <w:bookmarkStart w:id="162" w:name="_Toc23523"/>
      <w:bookmarkStart w:id="163" w:name="_Toc13110"/>
      <w:bookmarkStart w:id="164" w:name="_Toc5005057"/>
      <w:r>
        <w:rPr>
          <w:rFonts w:hint="eastAsia" w:ascii="黑体" w:hAnsi="黑体" w:eastAsia="黑体" w:cs="黑体"/>
          <w:color w:val="auto"/>
          <w:sz w:val="36"/>
          <w:szCs w:val="36"/>
          <w:highlight w:val="none"/>
          <w:lang w:val="en-US" w:eastAsia="zh-CN"/>
        </w:rPr>
        <w:t>三、承诺函</w:t>
      </w:r>
      <w:bookmarkEnd w:id="156"/>
      <w:bookmarkEnd w:id="157"/>
      <w:bookmarkEnd w:id="158"/>
      <w:bookmarkEnd w:id="159"/>
      <w:bookmarkEnd w:id="160"/>
      <w:bookmarkEnd w:id="161"/>
      <w:bookmarkEnd w:id="162"/>
      <w:bookmarkEnd w:id="163"/>
      <w:bookmarkEnd w:id="164"/>
    </w:p>
    <w:p>
      <w:pPr>
        <w:numPr>
          <w:ilvl w:val="0"/>
          <w:numId w:val="0"/>
        </w:numPr>
        <w:ind w:leftChars="0"/>
        <w:rPr>
          <w:rFonts w:hint="eastAsia"/>
          <w:color w:val="auto"/>
        </w:rPr>
      </w:pPr>
    </w:p>
    <w:p>
      <w:pPr>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我公司作为本次采购项目</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包</w:t>
      </w:r>
      <w:r>
        <w:rPr>
          <w:rFonts w:hint="eastAsia" w:ascii="宋体" w:hAnsi="宋体" w:eastAsia="宋体" w:cs="宋体"/>
          <w:color w:val="auto"/>
          <w:sz w:val="24"/>
          <w:szCs w:val="24"/>
          <w:highlight w:val="none"/>
        </w:rPr>
        <w:t>的供应商，根据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文件要求，现郑重承诺如下：</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一、具备《中华人民共和国政府采购法》第二十二条第一款和本项目规定的条件：</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具</w:t>
      </w:r>
      <w:r>
        <w:rPr>
          <w:rFonts w:hint="eastAsia" w:ascii="宋体" w:hAnsi="宋体" w:eastAsia="宋体" w:cs="宋体"/>
          <w:color w:val="auto"/>
          <w:sz w:val="24"/>
          <w:szCs w:val="24"/>
          <w:highlight w:val="none"/>
        </w:rPr>
        <w:t>有依法缴纳税收和社会保障资金的良好记录；</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二、完全接受和满足本项目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文件中规定的实质性要求（如采购预算、最高限价、联合体、低于成本价不正当竞争预防措施、国家规定的强制采购范围、合格供应商、充分、公平竞争保障措施、联合体竞争性</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文件有效期、知识产权、</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文件的构成、</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文件的组成、</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文件的语言、计量单位、报价货币、合同分包、合同转包、履约保证金等实质性要求），如对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文件有异议，已经在递交</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文件截止时间届满前依法进行维权救济，不存在对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文件有异议的同时又参加</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以求侥幸成交或者为实现其他非法目的的行为。</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三、在参加本次采购活动中，不存在与单位负责人为同一人或者存在直接控股、管理关系的其他供应商参与同一合同项下的采购活动的行为。</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四、在参加本次采购活动中，不存在和其他供应商在同一合同项下的采购项目中，同时委托同一个自然人、同一家庭的人员、同一单位的人员作为代理人的行为。</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五、如果有《四川省政府采购当事人诚信管理办法》（川财采[2015]33号）规定的记入诚信档案的失信行为，将在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文件中全面如实反映。</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文件中提供的任何资料和技术、服务、商务等</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承诺情况都是真实的、有效的、合法的。</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本公司对上述承诺的内容事项真实性负责。如经查实上述承诺的内容事项存在虚假，我公司愿意接受以提供虚假材料谋取成交的法律责任。</w:t>
      </w:r>
    </w:p>
    <w:p>
      <w:pPr>
        <w:pageBreakBefore w:val="0"/>
        <w:kinsoku/>
        <w:overflowPunct/>
        <w:topLinePunct w:val="0"/>
        <w:bidi w:val="0"/>
        <w:spacing w:line="360" w:lineRule="auto"/>
        <w:ind w:firstLine="3129" w:firstLineChars="1304"/>
        <w:jc w:val="right"/>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p>
    <w:p>
      <w:pPr>
        <w:keepNext w:val="0"/>
        <w:keepLines w:val="0"/>
        <w:pageBreakBefore w:val="0"/>
        <w:widowControl w:val="0"/>
        <w:kinsoku/>
        <w:wordWrap/>
        <w:overflowPunct/>
        <w:topLinePunct w:val="0"/>
        <w:autoSpaceDE/>
        <w:autoSpaceDN/>
        <w:bidi w:val="0"/>
        <w:adjustRightInd/>
        <w:snapToGrid/>
        <w:spacing w:line="360" w:lineRule="auto"/>
        <w:ind w:firstLine="3129" w:firstLineChars="1304"/>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3120" w:firstLineChars="13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日</w:t>
      </w:r>
    </w:p>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szCs w:val="24"/>
          <w:highlight w:val="none"/>
        </w:rPr>
        <w:t>格式2-</w:t>
      </w:r>
      <w:r>
        <w:rPr>
          <w:rFonts w:hint="eastAsia" w:ascii="宋体" w:hAnsi="宋体" w:eastAsia="宋体" w:cs="宋体"/>
          <w:b/>
          <w:color w:val="auto"/>
          <w:sz w:val="24"/>
          <w:szCs w:val="24"/>
          <w:highlight w:val="none"/>
          <w:lang w:val="en-US" w:eastAsia="zh-CN"/>
        </w:rPr>
        <w:t>4(必填项)</w:t>
      </w:r>
    </w:p>
    <w:p>
      <w:pPr>
        <w:pStyle w:val="5"/>
        <w:keepNext w:val="0"/>
        <w:keepLines w:val="0"/>
        <w:pageBreakBefore w:val="0"/>
        <w:kinsoku/>
        <w:overflowPunct/>
        <w:topLinePunct w:val="0"/>
        <w:bidi w:val="0"/>
        <w:spacing w:line="360" w:lineRule="auto"/>
        <w:rPr>
          <w:rFonts w:hint="eastAsia" w:ascii="黑体" w:hAnsi="黑体" w:eastAsia="黑体" w:cs="黑体"/>
          <w:color w:val="auto"/>
          <w:sz w:val="36"/>
          <w:szCs w:val="36"/>
          <w:highlight w:val="none"/>
          <w:lang w:val="en-US" w:eastAsia="zh-CN"/>
        </w:rPr>
      </w:pPr>
      <w:bookmarkStart w:id="165" w:name="_Toc11847"/>
      <w:bookmarkStart w:id="166" w:name="_Toc22251"/>
      <w:bookmarkStart w:id="167" w:name="_Toc11500"/>
      <w:bookmarkStart w:id="168" w:name="_Toc31592"/>
      <w:bookmarkStart w:id="169" w:name="_Toc4387"/>
      <w:bookmarkStart w:id="170" w:name="_Toc21384"/>
      <w:r>
        <w:rPr>
          <w:rFonts w:hint="eastAsia" w:ascii="黑体" w:hAnsi="黑体" w:eastAsia="黑体" w:cs="黑体"/>
          <w:color w:val="auto"/>
          <w:sz w:val="36"/>
          <w:szCs w:val="36"/>
          <w:highlight w:val="none"/>
          <w:lang w:val="en-US" w:eastAsia="zh-CN"/>
        </w:rPr>
        <w:t>四、供应商基本情况表</w:t>
      </w:r>
      <w:bookmarkEnd w:id="165"/>
      <w:bookmarkEnd w:id="166"/>
      <w:bookmarkEnd w:id="167"/>
      <w:bookmarkEnd w:id="168"/>
      <w:bookmarkEnd w:id="169"/>
      <w:bookmarkEnd w:id="170"/>
    </w:p>
    <w:p>
      <w:pPr>
        <w:pageBreakBefore w:val="0"/>
        <w:numPr>
          <w:ilvl w:val="0"/>
          <w:numId w:val="0"/>
        </w:numPr>
        <w:kinsoku/>
        <w:overflowPunct/>
        <w:topLinePunct w:val="0"/>
        <w:bidi w:val="0"/>
        <w:spacing w:line="360" w:lineRule="auto"/>
        <w:ind w:leftChars="0"/>
        <w:rPr>
          <w:rFonts w:hint="eastAsia" w:ascii="宋体" w:hAnsi="宋体" w:eastAsia="宋体" w:cs="宋体"/>
          <w:color w:val="auto"/>
          <w:sz w:val="24"/>
          <w:szCs w:val="24"/>
          <w:highlight w:val="none"/>
        </w:rPr>
      </w:pPr>
    </w:p>
    <w:tbl>
      <w:tblPr>
        <w:tblStyle w:val="22"/>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62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tc>
        <w:tc>
          <w:tcPr>
            <w:tcW w:w="7560" w:type="dxa"/>
            <w:gridSpan w:val="11"/>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2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注册地址</w:t>
            </w:r>
          </w:p>
        </w:tc>
        <w:tc>
          <w:tcPr>
            <w:tcW w:w="4680" w:type="dxa"/>
            <w:gridSpan w:val="6"/>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c>
          <w:tcPr>
            <w:tcW w:w="126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邮政编码</w:t>
            </w:r>
          </w:p>
        </w:tc>
        <w:tc>
          <w:tcPr>
            <w:tcW w:w="1620" w:type="dxa"/>
            <w:gridSpan w:val="2"/>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620" w:type="dxa"/>
            <w:vMerge w:val="restart"/>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联系方式</w:t>
            </w:r>
          </w:p>
        </w:tc>
        <w:tc>
          <w:tcPr>
            <w:tcW w:w="108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p>
        </w:tc>
        <w:tc>
          <w:tcPr>
            <w:tcW w:w="3600" w:type="dxa"/>
            <w:gridSpan w:val="5"/>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c>
          <w:tcPr>
            <w:tcW w:w="126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1620" w:type="dxa"/>
            <w:gridSpan w:val="2"/>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20" w:type="dxa"/>
            <w:vMerge w:val="continue"/>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c>
          <w:tcPr>
            <w:tcW w:w="108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传真</w:t>
            </w:r>
          </w:p>
        </w:tc>
        <w:tc>
          <w:tcPr>
            <w:tcW w:w="3600" w:type="dxa"/>
            <w:gridSpan w:val="5"/>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c>
          <w:tcPr>
            <w:tcW w:w="126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网址</w:t>
            </w:r>
          </w:p>
        </w:tc>
        <w:tc>
          <w:tcPr>
            <w:tcW w:w="1620" w:type="dxa"/>
            <w:gridSpan w:val="2"/>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62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组织结构</w:t>
            </w:r>
          </w:p>
        </w:tc>
        <w:tc>
          <w:tcPr>
            <w:tcW w:w="7560" w:type="dxa"/>
            <w:gridSpan w:val="11"/>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62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tc>
        <w:tc>
          <w:tcPr>
            <w:tcW w:w="1260" w:type="dxa"/>
            <w:gridSpan w:val="2"/>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姓名</w:t>
            </w:r>
          </w:p>
        </w:tc>
        <w:tc>
          <w:tcPr>
            <w:tcW w:w="126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c>
          <w:tcPr>
            <w:tcW w:w="126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技术职称</w:t>
            </w:r>
          </w:p>
        </w:tc>
        <w:tc>
          <w:tcPr>
            <w:tcW w:w="126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c>
          <w:tcPr>
            <w:tcW w:w="126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126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技术负责人</w:t>
            </w:r>
          </w:p>
        </w:tc>
        <w:tc>
          <w:tcPr>
            <w:tcW w:w="1260" w:type="dxa"/>
            <w:gridSpan w:val="2"/>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姓名</w:t>
            </w:r>
          </w:p>
        </w:tc>
        <w:tc>
          <w:tcPr>
            <w:tcW w:w="126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c>
          <w:tcPr>
            <w:tcW w:w="126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技术职称</w:t>
            </w:r>
          </w:p>
        </w:tc>
        <w:tc>
          <w:tcPr>
            <w:tcW w:w="126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c>
          <w:tcPr>
            <w:tcW w:w="126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126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成立时间</w:t>
            </w:r>
          </w:p>
        </w:tc>
        <w:tc>
          <w:tcPr>
            <w:tcW w:w="252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c>
          <w:tcPr>
            <w:tcW w:w="5040" w:type="dxa"/>
            <w:gridSpan w:val="8"/>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2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企业资质等级</w:t>
            </w:r>
          </w:p>
        </w:tc>
        <w:tc>
          <w:tcPr>
            <w:tcW w:w="252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c>
          <w:tcPr>
            <w:tcW w:w="1680" w:type="dxa"/>
            <w:gridSpan w:val="2"/>
            <w:vMerge w:val="restart"/>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其中</w:t>
            </w:r>
          </w:p>
        </w:tc>
        <w:tc>
          <w:tcPr>
            <w:tcW w:w="168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项目经理</w:t>
            </w:r>
          </w:p>
        </w:tc>
        <w:tc>
          <w:tcPr>
            <w:tcW w:w="168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62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营业执照</w:t>
            </w:r>
            <w:r>
              <w:rPr>
                <w:rFonts w:hint="eastAsia" w:ascii="宋体" w:hAnsi="宋体" w:eastAsia="宋体" w:cs="宋体"/>
                <w:color w:val="auto"/>
                <w:sz w:val="24"/>
                <w:szCs w:val="24"/>
                <w:highlight w:val="none"/>
              </w:rPr>
              <w:t>号</w:t>
            </w:r>
          </w:p>
        </w:tc>
        <w:tc>
          <w:tcPr>
            <w:tcW w:w="252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c>
          <w:tcPr>
            <w:tcW w:w="1680" w:type="dxa"/>
            <w:gridSpan w:val="2"/>
            <w:vMerge w:val="continue"/>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c>
          <w:tcPr>
            <w:tcW w:w="168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高级职称人员</w:t>
            </w:r>
          </w:p>
        </w:tc>
        <w:tc>
          <w:tcPr>
            <w:tcW w:w="168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2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注册资金</w:t>
            </w:r>
          </w:p>
        </w:tc>
        <w:tc>
          <w:tcPr>
            <w:tcW w:w="252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c>
          <w:tcPr>
            <w:tcW w:w="1680" w:type="dxa"/>
            <w:gridSpan w:val="2"/>
            <w:vMerge w:val="continue"/>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c>
          <w:tcPr>
            <w:tcW w:w="168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中级职称人员</w:t>
            </w:r>
          </w:p>
        </w:tc>
        <w:tc>
          <w:tcPr>
            <w:tcW w:w="168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62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tc>
        <w:tc>
          <w:tcPr>
            <w:tcW w:w="252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c>
          <w:tcPr>
            <w:tcW w:w="1680" w:type="dxa"/>
            <w:gridSpan w:val="2"/>
            <w:vMerge w:val="continue"/>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c>
          <w:tcPr>
            <w:tcW w:w="168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初级职称人员</w:t>
            </w:r>
          </w:p>
        </w:tc>
        <w:tc>
          <w:tcPr>
            <w:tcW w:w="168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62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账号</w:t>
            </w:r>
          </w:p>
        </w:tc>
        <w:tc>
          <w:tcPr>
            <w:tcW w:w="252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c>
          <w:tcPr>
            <w:tcW w:w="1680" w:type="dxa"/>
            <w:gridSpan w:val="2"/>
            <w:vMerge w:val="continue"/>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c>
          <w:tcPr>
            <w:tcW w:w="168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技工</w:t>
            </w:r>
          </w:p>
        </w:tc>
        <w:tc>
          <w:tcPr>
            <w:tcW w:w="1680" w:type="dxa"/>
            <w:gridSpan w:val="3"/>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162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经营范围</w:t>
            </w:r>
          </w:p>
        </w:tc>
        <w:tc>
          <w:tcPr>
            <w:tcW w:w="7560" w:type="dxa"/>
            <w:gridSpan w:val="11"/>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620" w:type="dxa"/>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7560" w:type="dxa"/>
            <w:gridSpan w:val="11"/>
            <w:vAlign w:val="center"/>
          </w:tcPr>
          <w:p>
            <w:pPr>
              <w:pageBreakBefore w:val="0"/>
              <w:kinsoku/>
              <w:overflowPunct/>
              <w:topLinePunct w:val="0"/>
              <w:bidi w:val="0"/>
              <w:spacing w:line="360" w:lineRule="auto"/>
              <w:jc w:val="center"/>
              <w:rPr>
                <w:rFonts w:hint="eastAsia" w:ascii="宋体" w:hAnsi="宋体" w:eastAsia="宋体" w:cs="宋体"/>
                <w:bCs/>
                <w:color w:val="auto"/>
                <w:sz w:val="24"/>
                <w:szCs w:val="24"/>
                <w:highlight w:val="none"/>
              </w:rPr>
            </w:pPr>
          </w:p>
        </w:tc>
      </w:tr>
    </w:tbl>
    <w:p>
      <w:pPr>
        <w:pageBreakBefore w:val="0"/>
        <w:kinsoku/>
        <w:overflowPunct/>
        <w:topLinePunct w:val="0"/>
        <w:bidi w:val="0"/>
        <w:adjustRightInd w:val="0"/>
        <w:spacing w:line="360" w:lineRule="auto"/>
        <w:jc w:val="left"/>
        <w:rPr>
          <w:rFonts w:hint="eastAsia" w:ascii="宋体" w:hAnsi="宋体" w:eastAsia="宋体" w:cs="宋体"/>
          <w:color w:val="auto"/>
          <w:sz w:val="24"/>
          <w:szCs w:val="24"/>
          <w:highlight w:val="none"/>
        </w:rPr>
      </w:pPr>
    </w:p>
    <w:p>
      <w:pPr>
        <w:pageBreakBefore w:val="0"/>
        <w:kinsoku/>
        <w:overflowPunct/>
        <w:topLinePunct w:val="0"/>
        <w:bidi w:val="0"/>
        <w:adjustRightInd w:val="0"/>
        <w:spacing w:line="360" w:lineRule="auto"/>
        <w:ind w:firstLine="2640" w:firstLineChars="1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pPr>
        <w:pageBreakBefore w:val="0"/>
        <w:kinsoku/>
        <w:overflowPunct/>
        <w:topLinePunct w:val="0"/>
        <w:bidi w:val="0"/>
        <w:adjustRightInd w:val="0"/>
        <w:spacing w:line="360" w:lineRule="auto"/>
        <w:ind w:firstLine="2640" w:firstLineChars="11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pageBreakBefore w:val="0"/>
        <w:kinsoku/>
        <w:overflowPunct/>
        <w:topLinePunct w:val="0"/>
        <w:bidi w:val="0"/>
        <w:adjustRightInd w:val="0"/>
        <w:spacing w:line="360" w:lineRule="auto"/>
        <w:ind w:firstLine="2640" w:firstLineChars="11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日</w:t>
      </w:r>
    </w:p>
    <w:p>
      <w:pPr>
        <w:keepNext w:val="0"/>
        <w:keepLines w:val="0"/>
        <w:pageBreakBefore w:val="0"/>
        <w:widowControl/>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szCs w:val="24"/>
          <w:highlight w:val="none"/>
        </w:rPr>
        <w:t>格式2-</w:t>
      </w:r>
      <w:r>
        <w:rPr>
          <w:rFonts w:hint="eastAsia" w:ascii="宋体" w:hAnsi="宋体" w:eastAsia="宋体" w:cs="宋体"/>
          <w:b/>
          <w:color w:val="auto"/>
          <w:sz w:val="24"/>
          <w:szCs w:val="24"/>
          <w:highlight w:val="none"/>
          <w:lang w:val="en-US" w:eastAsia="zh-CN"/>
        </w:rPr>
        <w:t>5(选填项)</w:t>
      </w:r>
    </w:p>
    <w:p>
      <w:pPr>
        <w:pStyle w:val="5"/>
        <w:keepNext w:val="0"/>
        <w:keepLines w:val="0"/>
        <w:pageBreakBefore w:val="0"/>
        <w:kinsoku/>
        <w:overflowPunct/>
        <w:topLinePunct w:val="0"/>
        <w:bidi w:val="0"/>
        <w:spacing w:line="360" w:lineRule="auto"/>
        <w:rPr>
          <w:rFonts w:hint="eastAsia" w:ascii="黑体" w:hAnsi="黑体" w:eastAsia="黑体" w:cs="黑体"/>
          <w:color w:val="auto"/>
          <w:sz w:val="36"/>
          <w:szCs w:val="36"/>
          <w:highlight w:val="none"/>
          <w:lang w:val="en-US" w:eastAsia="zh-CN"/>
        </w:rPr>
      </w:pPr>
      <w:bookmarkStart w:id="171" w:name="_Toc14959"/>
      <w:bookmarkStart w:id="172" w:name="_Toc23394"/>
      <w:bookmarkStart w:id="173" w:name="_Toc12945"/>
      <w:bookmarkStart w:id="174" w:name="_Toc30622"/>
      <w:bookmarkStart w:id="175" w:name="_Toc30730"/>
      <w:bookmarkStart w:id="176" w:name="_Toc11425"/>
      <w:r>
        <w:rPr>
          <w:rFonts w:hint="eastAsia" w:ascii="黑体" w:hAnsi="黑体" w:eastAsia="黑体" w:cs="黑体"/>
          <w:color w:val="auto"/>
          <w:sz w:val="36"/>
          <w:szCs w:val="36"/>
          <w:highlight w:val="none"/>
          <w:lang w:val="en-US" w:eastAsia="zh-CN"/>
        </w:rPr>
        <w:t>五、技术、服务应答表</w:t>
      </w:r>
      <w:bookmarkEnd w:id="171"/>
      <w:bookmarkEnd w:id="172"/>
      <w:bookmarkEnd w:id="173"/>
      <w:bookmarkEnd w:id="174"/>
      <w:bookmarkEnd w:id="175"/>
      <w:bookmarkEnd w:id="176"/>
    </w:p>
    <w:p>
      <w:pPr>
        <w:pageBreakBefore w:val="0"/>
        <w:kinsoku/>
        <w:overflowPunct/>
        <w:topLinePunct w:val="0"/>
        <w:bidi w:val="0"/>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包号：第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包</w:t>
      </w:r>
    </w:p>
    <w:tbl>
      <w:tblPr>
        <w:tblStyle w:val="22"/>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3953"/>
        <w:gridCol w:w="3166"/>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161" w:type="dxa"/>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53" w:type="dxa"/>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采购文件要求</w:t>
            </w:r>
          </w:p>
        </w:tc>
        <w:tc>
          <w:tcPr>
            <w:tcW w:w="3166" w:type="dxa"/>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投标</w:t>
            </w:r>
          </w:p>
        </w:tc>
        <w:tc>
          <w:tcPr>
            <w:tcW w:w="1307" w:type="dxa"/>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61"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3953"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3166"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1307"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61"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3953"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3166"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1307"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61"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3953"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3166"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1307"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jc w:val="center"/>
        </w:trPr>
        <w:tc>
          <w:tcPr>
            <w:tcW w:w="1161"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3953"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3166"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1307"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r>
    </w:tbl>
    <w:p>
      <w:pPr>
        <w:keepNext w:val="0"/>
        <w:keepLines w:val="0"/>
        <w:pageBreakBefore w:val="0"/>
        <w:widowControl/>
        <w:kinsoku/>
        <w:wordWrap/>
        <w:overflowPunct/>
        <w:topLinePunct w:val="0"/>
        <w:autoSpaceDE/>
        <w:autoSpaceDN/>
        <w:bidi w:val="0"/>
        <w:adjustRightInd/>
        <w:snapToGrid/>
        <w:spacing w:before="313" w:beforeLines="100" w:line="360" w:lineRule="auto"/>
        <w:ind w:firstLine="720" w:firstLineChars="300"/>
        <w:jc w:val="left"/>
        <w:textAlignment w:val="auto"/>
        <w:rPr>
          <w:rFonts w:hint="eastAsia" w:ascii="宋体" w:hAnsi="宋体" w:eastAsia="宋体" w:cs="宋体"/>
          <w:color w:val="auto"/>
          <w:kern w:val="0"/>
          <w:sz w:val="24"/>
          <w:szCs w:val="24"/>
          <w:highlight w:val="none"/>
          <w:lang w:bidi="ar"/>
        </w:rPr>
      </w:pPr>
    </w:p>
    <w:p>
      <w:pPr>
        <w:keepNext w:val="0"/>
        <w:keepLines w:val="0"/>
        <w:pageBreakBefore w:val="0"/>
        <w:widowControl/>
        <w:kinsoku/>
        <w:wordWrap/>
        <w:overflowPunct/>
        <w:topLinePunct w:val="0"/>
        <w:autoSpaceDE/>
        <w:autoSpaceDN/>
        <w:bidi w:val="0"/>
        <w:adjustRightInd/>
        <w:snapToGrid/>
        <w:spacing w:before="313" w:beforeLines="100" w:line="360" w:lineRule="auto"/>
        <w:ind w:firstLine="630" w:firstLineChars="3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注：供应商</w:t>
      </w:r>
      <w:r>
        <w:rPr>
          <w:rFonts w:hint="eastAsia" w:ascii="宋体" w:hAnsi="宋体" w:eastAsia="宋体" w:cs="宋体"/>
          <w:color w:val="auto"/>
          <w:kern w:val="0"/>
          <w:sz w:val="21"/>
          <w:szCs w:val="21"/>
          <w:highlight w:val="none"/>
          <w:lang w:eastAsia="zh-CN" w:bidi="ar"/>
        </w:rPr>
        <w:t>可</w:t>
      </w:r>
      <w:r>
        <w:rPr>
          <w:rFonts w:hint="eastAsia" w:ascii="宋体" w:hAnsi="宋体" w:eastAsia="宋体" w:cs="宋体"/>
          <w:color w:val="auto"/>
          <w:kern w:val="0"/>
          <w:sz w:val="21"/>
          <w:szCs w:val="21"/>
          <w:highlight w:val="none"/>
          <w:lang w:bidi="ar"/>
        </w:rPr>
        <w:t>根据</w:t>
      </w:r>
      <w:r>
        <w:rPr>
          <w:rFonts w:hint="eastAsia" w:ascii="宋体" w:hAnsi="宋体" w:eastAsia="宋体" w:cs="宋体"/>
          <w:color w:val="auto"/>
          <w:kern w:val="0"/>
          <w:sz w:val="21"/>
          <w:szCs w:val="21"/>
          <w:highlight w:val="none"/>
          <w:lang w:eastAsia="zh-CN" w:bidi="ar"/>
        </w:rPr>
        <w:t>招标</w:t>
      </w:r>
      <w:r>
        <w:rPr>
          <w:rFonts w:hint="eastAsia" w:ascii="宋体" w:hAnsi="宋体" w:eastAsia="宋体" w:cs="宋体"/>
          <w:color w:val="auto"/>
          <w:kern w:val="0"/>
          <w:sz w:val="21"/>
          <w:szCs w:val="21"/>
          <w:highlight w:val="none"/>
          <w:lang w:bidi="ar"/>
        </w:rPr>
        <w:t>文件</w:t>
      </w:r>
      <w:r>
        <w:rPr>
          <w:rFonts w:hint="eastAsia" w:ascii="宋体" w:hAnsi="宋体" w:eastAsia="宋体" w:cs="宋体"/>
          <w:color w:val="auto"/>
          <w:kern w:val="0"/>
          <w:sz w:val="21"/>
          <w:szCs w:val="21"/>
          <w:highlight w:val="none"/>
          <w:lang w:eastAsia="zh-CN" w:bidi="ar"/>
        </w:rPr>
        <w:t>第五章技术、服务</w:t>
      </w:r>
      <w:r>
        <w:rPr>
          <w:rFonts w:hint="eastAsia" w:ascii="宋体" w:hAnsi="宋体" w:eastAsia="宋体" w:cs="宋体"/>
          <w:color w:val="auto"/>
          <w:kern w:val="0"/>
          <w:sz w:val="21"/>
          <w:szCs w:val="21"/>
          <w:highlight w:val="none"/>
          <w:lang w:bidi="ar"/>
        </w:rPr>
        <w:t>要求据实逐条填写，不得虚假</w:t>
      </w:r>
      <w:r>
        <w:rPr>
          <w:rFonts w:hint="eastAsia" w:ascii="宋体" w:hAnsi="宋体" w:eastAsia="宋体" w:cs="宋体"/>
          <w:color w:val="auto"/>
          <w:kern w:val="0"/>
          <w:sz w:val="21"/>
          <w:szCs w:val="21"/>
          <w:highlight w:val="none"/>
          <w:lang w:eastAsia="zh-CN" w:bidi="ar"/>
        </w:rPr>
        <w:t>投标</w:t>
      </w:r>
      <w:r>
        <w:rPr>
          <w:rFonts w:hint="eastAsia" w:ascii="宋体" w:hAnsi="宋体" w:eastAsia="宋体" w:cs="宋体"/>
          <w:color w:val="auto"/>
          <w:kern w:val="0"/>
          <w:sz w:val="21"/>
          <w:szCs w:val="21"/>
          <w:highlight w:val="none"/>
          <w:lang w:bidi="ar"/>
        </w:rPr>
        <w:t>，虚假</w:t>
      </w:r>
      <w:r>
        <w:rPr>
          <w:rFonts w:hint="eastAsia" w:ascii="宋体" w:hAnsi="宋体" w:eastAsia="宋体" w:cs="宋体"/>
          <w:color w:val="auto"/>
          <w:kern w:val="0"/>
          <w:sz w:val="21"/>
          <w:szCs w:val="21"/>
          <w:highlight w:val="none"/>
          <w:lang w:eastAsia="zh-CN" w:bidi="ar"/>
        </w:rPr>
        <w:t>投标</w:t>
      </w:r>
      <w:r>
        <w:rPr>
          <w:rFonts w:hint="eastAsia" w:ascii="宋体" w:hAnsi="宋体" w:eastAsia="宋体" w:cs="宋体"/>
          <w:color w:val="auto"/>
          <w:kern w:val="0"/>
          <w:sz w:val="21"/>
          <w:szCs w:val="21"/>
          <w:highlight w:val="none"/>
          <w:lang w:bidi="ar"/>
        </w:rPr>
        <w:t>的，其</w:t>
      </w:r>
      <w:r>
        <w:rPr>
          <w:rFonts w:hint="eastAsia" w:ascii="宋体" w:hAnsi="宋体" w:eastAsia="宋体" w:cs="宋体"/>
          <w:color w:val="auto"/>
          <w:kern w:val="0"/>
          <w:sz w:val="21"/>
          <w:szCs w:val="21"/>
          <w:highlight w:val="none"/>
          <w:lang w:eastAsia="zh-CN" w:bidi="ar"/>
        </w:rPr>
        <w:t>投标</w:t>
      </w:r>
      <w:r>
        <w:rPr>
          <w:rFonts w:hint="eastAsia" w:ascii="宋体" w:hAnsi="宋体" w:eastAsia="宋体" w:cs="宋体"/>
          <w:color w:val="auto"/>
          <w:kern w:val="0"/>
          <w:sz w:val="21"/>
          <w:szCs w:val="21"/>
          <w:highlight w:val="none"/>
          <w:lang w:bidi="ar"/>
        </w:rPr>
        <w:t>文件无效并按规定追究其相关责任。</w:t>
      </w:r>
      <w:r>
        <w:rPr>
          <w:rFonts w:hint="eastAsia" w:ascii="宋体" w:hAnsi="宋体" w:eastAsia="宋体" w:cs="宋体"/>
          <w:color w:val="auto"/>
          <w:kern w:val="0"/>
          <w:sz w:val="21"/>
          <w:szCs w:val="21"/>
          <w:highlight w:val="none"/>
          <w:lang w:eastAsia="zh-CN" w:bidi="ar"/>
        </w:rPr>
        <w:t>如无偏离可留白，视为完全投标招标文件要求。</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highlight w:val="none"/>
        </w:rPr>
      </w:pPr>
    </w:p>
    <w:p>
      <w:pPr>
        <w:pageBreakBefore w:val="0"/>
        <w:kinsoku/>
        <w:overflowPunct/>
        <w:topLinePunct w:val="0"/>
        <w:bidi w:val="0"/>
        <w:adjustRightInd w:val="0"/>
        <w:spacing w:line="360" w:lineRule="auto"/>
        <w:ind w:firstLine="3360" w:firstLineChars="1400"/>
        <w:jc w:val="left"/>
        <w:rPr>
          <w:rFonts w:hint="eastAsia" w:ascii="宋体" w:hAnsi="宋体" w:eastAsia="宋体" w:cs="宋体"/>
          <w:color w:val="auto"/>
          <w:sz w:val="24"/>
          <w:szCs w:val="24"/>
          <w:highlight w:val="none"/>
        </w:rPr>
      </w:pPr>
    </w:p>
    <w:p>
      <w:pPr>
        <w:pageBreakBefore w:val="0"/>
        <w:kinsoku/>
        <w:overflowPunct/>
        <w:topLinePunct w:val="0"/>
        <w:bidi w:val="0"/>
        <w:adjustRightInd w:val="0"/>
        <w:spacing w:line="360" w:lineRule="auto"/>
        <w:ind w:firstLine="3120" w:firstLineChars="1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pPr>
        <w:pageBreakBefore w:val="0"/>
        <w:kinsoku/>
        <w:overflowPunct/>
        <w:topLinePunct w:val="0"/>
        <w:bidi w:val="0"/>
        <w:adjustRightInd w:val="0"/>
        <w:spacing w:line="360" w:lineRule="auto"/>
        <w:ind w:firstLine="3120" w:firstLineChars="13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pageBreakBefore w:val="0"/>
        <w:kinsoku/>
        <w:overflowPunct/>
        <w:topLinePunct w:val="0"/>
        <w:bidi w:val="0"/>
        <w:adjustRightInd w:val="0"/>
        <w:spacing w:line="360" w:lineRule="auto"/>
        <w:ind w:firstLine="3120" w:firstLineChars="1300"/>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日  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日</w:t>
      </w: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keepNext w:val="0"/>
        <w:keepLines w:val="0"/>
        <w:pageBreakBefore w:val="0"/>
        <w:widowControl/>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rPr>
        <w:t>格式2-</w:t>
      </w:r>
      <w:r>
        <w:rPr>
          <w:rFonts w:hint="eastAsia" w:ascii="宋体" w:hAnsi="宋体" w:eastAsia="宋体" w:cs="宋体"/>
          <w:b/>
          <w:color w:val="auto"/>
          <w:sz w:val="24"/>
          <w:szCs w:val="24"/>
          <w:highlight w:val="none"/>
          <w:lang w:val="en-US" w:eastAsia="zh-CN"/>
        </w:rPr>
        <w:t>6(选填项)</w:t>
      </w:r>
    </w:p>
    <w:p>
      <w:pPr>
        <w:pStyle w:val="5"/>
        <w:keepNext w:val="0"/>
        <w:keepLines w:val="0"/>
        <w:pageBreakBefore w:val="0"/>
        <w:kinsoku/>
        <w:overflowPunct/>
        <w:topLinePunct w:val="0"/>
        <w:bidi w:val="0"/>
        <w:spacing w:line="360" w:lineRule="auto"/>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六、其他商务应答表</w:t>
      </w:r>
    </w:p>
    <w:p>
      <w:pPr>
        <w:pageBreakBefore w:val="0"/>
        <w:kinsoku/>
        <w:overflowPunct/>
        <w:topLinePunct w:val="0"/>
        <w:bidi w:val="0"/>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包号：第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包</w:t>
      </w:r>
    </w:p>
    <w:tbl>
      <w:tblPr>
        <w:tblStyle w:val="22"/>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3953"/>
        <w:gridCol w:w="3166"/>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161" w:type="dxa"/>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53" w:type="dxa"/>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采购文件要求</w:t>
            </w:r>
          </w:p>
        </w:tc>
        <w:tc>
          <w:tcPr>
            <w:tcW w:w="3166" w:type="dxa"/>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投标</w:t>
            </w:r>
          </w:p>
        </w:tc>
        <w:tc>
          <w:tcPr>
            <w:tcW w:w="1307" w:type="dxa"/>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61"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3953"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3166"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1307"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61"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3953"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3166"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1307"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61"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3953"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3166"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1307"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jc w:val="center"/>
        </w:trPr>
        <w:tc>
          <w:tcPr>
            <w:tcW w:w="1161"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3953"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3166"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1307" w:type="dxa"/>
            <w:vAlign w:val="top"/>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r>
    </w:tbl>
    <w:p>
      <w:pPr>
        <w:keepNext w:val="0"/>
        <w:keepLines w:val="0"/>
        <w:pageBreakBefore w:val="0"/>
        <w:widowControl/>
        <w:kinsoku/>
        <w:wordWrap/>
        <w:overflowPunct/>
        <w:topLinePunct w:val="0"/>
        <w:autoSpaceDE/>
        <w:autoSpaceDN/>
        <w:bidi w:val="0"/>
        <w:adjustRightInd/>
        <w:snapToGrid/>
        <w:spacing w:before="313" w:beforeLines="100" w:line="360" w:lineRule="auto"/>
        <w:ind w:firstLine="720" w:firstLineChars="300"/>
        <w:jc w:val="left"/>
        <w:textAlignment w:val="auto"/>
        <w:rPr>
          <w:rFonts w:hint="eastAsia" w:ascii="宋体" w:hAnsi="宋体" w:eastAsia="宋体" w:cs="宋体"/>
          <w:color w:val="auto"/>
          <w:kern w:val="0"/>
          <w:sz w:val="24"/>
          <w:szCs w:val="24"/>
          <w:highlight w:val="none"/>
          <w:lang w:bidi="ar"/>
        </w:rPr>
      </w:pPr>
    </w:p>
    <w:p>
      <w:pPr>
        <w:keepNext w:val="0"/>
        <w:keepLines w:val="0"/>
        <w:pageBreakBefore w:val="0"/>
        <w:widowControl/>
        <w:kinsoku/>
        <w:wordWrap/>
        <w:overflowPunct/>
        <w:topLinePunct w:val="0"/>
        <w:autoSpaceDE/>
        <w:autoSpaceDN/>
        <w:bidi w:val="0"/>
        <w:adjustRightInd/>
        <w:snapToGrid/>
        <w:spacing w:before="313" w:beforeLines="100" w:line="360" w:lineRule="auto"/>
        <w:ind w:firstLine="630" w:firstLineChars="3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注：供应商</w:t>
      </w:r>
      <w:r>
        <w:rPr>
          <w:rFonts w:hint="eastAsia" w:ascii="宋体" w:hAnsi="宋体" w:eastAsia="宋体" w:cs="宋体"/>
          <w:color w:val="auto"/>
          <w:kern w:val="0"/>
          <w:sz w:val="21"/>
          <w:szCs w:val="21"/>
          <w:highlight w:val="none"/>
          <w:lang w:eastAsia="zh-CN" w:bidi="ar"/>
        </w:rPr>
        <w:t>可</w:t>
      </w:r>
      <w:r>
        <w:rPr>
          <w:rFonts w:hint="eastAsia" w:ascii="宋体" w:hAnsi="宋体" w:eastAsia="宋体" w:cs="宋体"/>
          <w:color w:val="auto"/>
          <w:kern w:val="0"/>
          <w:sz w:val="21"/>
          <w:szCs w:val="21"/>
          <w:highlight w:val="none"/>
          <w:lang w:bidi="ar"/>
        </w:rPr>
        <w:t>根据</w:t>
      </w:r>
      <w:r>
        <w:rPr>
          <w:rFonts w:hint="eastAsia" w:ascii="宋体" w:hAnsi="宋体" w:eastAsia="宋体" w:cs="宋体"/>
          <w:color w:val="auto"/>
          <w:kern w:val="0"/>
          <w:sz w:val="21"/>
          <w:szCs w:val="21"/>
          <w:highlight w:val="none"/>
          <w:lang w:eastAsia="zh-CN" w:bidi="ar"/>
        </w:rPr>
        <w:t>招标</w:t>
      </w:r>
      <w:r>
        <w:rPr>
          <w:rFonts w:hint="eastAsia" w:ascii="宋体" w:hAnsi="宋体" w:eastAsia="宋体" w:cs="宋体"/>
          <w:color w:val="auto"/>
          <w:kern w:val="0"/>
          <w:sz w:val="21"/>
          <w:szCs w:val="21"/>
          <w:highlight w:val="none"/>
          <w:lang w:bidi="ar"/>
        </w:rPr>
        <w:t>文件</w:t>
      </w:r>
      <w:r>
        <w:rPr>
          <w:rFonts w:hint="eastAsia" w:ascii="宋体" w:hAnsi="宋体" w:eastAsia="宋体" w:cs="宋体"/>
          <w:color w:val="auto"/>
          <w:kern w:val="0"/>
          <w:sz w:val="21"/>
          <w:szCs w:val="21"/>
          <w:highlight w:val="none"/>
          <w:lang w:eastAsia="zh-CN" w:bidi="ar"/>
        </w:rPr>
        <w:t>第五章其他商务</w:t>
      </w:r>
      <w:r>
        <w:rPr>
          <w:rFonts w:hint="eastAsia" w:ascii="宋体" w:hAnsi="宋体" w:eastAsia="宋体" w:cs="宋体"/>
          <w:color w:val="auto"/>
          <w:kern w:val="0"/>
          <w:sz w:val="21"/>
          <w:szCs w:val="21"/>
          <w:highlight w:val="none"/>
          <w:lang w:bidi="ar"/>
        </w:rPr>
        <w:t>要求据实逐条填写，不得虚假</w:t>
      </w:r>
      <w:r>
        <w:rPr>
          <w:rFonts w:hint="eastAsia" w:ascii="宋体" w:hAnsi="宋体" w:eastAsia="宋体" w:cs="宋体"/>
          <w:color w:val="auto"/>
          <w:kern w:val="0"/>
          <w:sz w:val="21"/>
          <w:szCs w:val="21"/>
          <w:highlight w:val="none"/>
          <w:lang w:eastAsia="zh-CN" w:bidi="ar"/>
        </w:rPr>
        <w:t>投标</w:t>
      </w:r>
      <w:r>
        <w:rPr>
          <w:rFonts w:hint="eastAsia" w:ascii="宋体" w:hAnsi="宋体" w:eastAsia="宋体" w:cs="宋体"/>
          <w:color w:val="auto"/>
          <w:kern w:val="0"/>
          <w:sz w:val="21"/>
          <w:szCs w:val="21"/>
          <w:highlight w:val="none"/>
          <w:lang w:bidi="ar"/>
        </w:rPr>
        <w:t>，虚假</w:t>
      </w:r>
      <w:r>
        <w:rPr>
          <w:rFonts w:hint="eastAsia" w:ascii="宋体" w:hAnsi="宋体" w:eastAsia="宋体" w:cs="宋体"/>
          <w:color w:val="auto"/>
          <w:kern w:val="0"/>
          <w:sz w:val="21"/>
          <w:szCs w:val="21"/>
          <w:highlight w:val="none"/>
          <w:lang w:eastAsia="zh-CN" w:bidi="ar"/>
        </w:rPr>
        <w:t>投标</w:t>
      </w:r>
      <w:r>
        <w:rPr>
          <w:rFonts w:hint="eastAsia" w:ascii="宋体" w:hAnsi="宋体" w:eastAsia="宋体" w:cs="宋体"/>
          <w:color w:val="auto"/>
          <w:kern w:val="0"/>
          <w:sz w:val="21"/>
          <w:szCs w:val="21"/>
          <w:highlight w:val="none"/>
          <w:lang w:bidi="ar"/>
        </w:rPr>
        <w:t>的，其</w:t>
      </w:r>
      <w:r>
        <w:rPr>
          <w:rFonts w:hint="eastAsia" w:ascii="宋体" w:hAnsi="宋体" w:eastAsia="宋体" w:cs="宋体"/>
          <w:color w:val="auto"/>
          <w:kern w:val="0"/>
          <w:sz w:val="21"/>
          <w:szCs w:val="21"/>
          <w:highlight w:val="none"/>
          <w:lang w:eastAsia="zh-CN" w:bidi="ar"/>
        </w:rPr>
        <w:t>投标</w:t>
      </w:r>
      <w:r>
        <w:rPr>
          <w:rFonts w:hint="eastAsia" w:ascii="宋体" w:hAnsi="宋体" w:eastAsia="宋体" w:cs="宋体"/>
          <w:color w:val="auto"/>
          <w:kern w:val="0"/>
          <w:sz w:val="21"/>
          <w:szCs w:val="21"/>
          <w:highlight w:val="none"/>
          <w:lang w:bidi="ar"/>
        </w:rPr>
        <w:t>文件无效并按规定追究其相关责任。</w:t>
      </w:r>
      <w:r>
        <w:rPr>
          <w:rFonts w:hint="eastAsia" w:ascii="宋体" w:hAnsi="宋体" w:eastAsia="宋体" w:cs="宋体"/>
          <w:color w:val="auto"/>
          <w:kern w:val="0"/>
          <w:sz w:val="21"/>
          <w:szCs w:val="21"/>
          <w:highlight w:val="none"/>
          <w:lang w:eastAsia="zh-CN" w:bidi="ar"/>
        </w:rPr>
        <w:t>如无偏离可留白，视为完全招</w:t>
      </w:r>
      <w:r>
        <w:rPr>
          <w:rFonts w:hint="eastAsia" w:ascii="宋体" w:hAnsi="宋体" w:eastAsia="宋体" w:cs="宋体"/>
          <w:color w:val="auto"/>
          <w:kern w:val="0"/>
          <w:sz w:val="21"/>
          <w:szCs w:val="21"/>
          <w:highlight w:val="none"/>
          <w:lang w:val="en-US" w:eastAsia="zh-CN" w:bidi="ar"/>
        </w:rPr>
        <w:t>投</w:t>
      </w:r>
      <w:r>
        <w:rPr>
          <w:rFonts w:hint="eastAsia" w:ascii="宋体" w:hAnsi="宋体" w:eastAsia="宋体" w:cs="宋体"/>
          <w:color w:val="auto"/>
          <w:kern w:val="0"/>
          <w:sz w:val="21"/>
          <w:szCs w:val="21"/>
          <w:highlight w:val="none"/>
          <w:lang w:eastAsia="zh-CN" w:bidi="ar"/>
        </w:rPr>
        <w:t>标文件要求。</w:t>
      </w:r>
    </w:p>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highlight w:val="none"/>
        </w:rPr>
      </w:pPr>
    </w:p>
    <w:p>
      <w:pPr>
        <w:pageBreakBefore w:val="0"/>
        <w:kinsoku/>
        <w:overflowPunct/>
        <w:topLinePunct w:val="0"/>
        <w:bidi w:val="0"/>
        <w:adjustRightInd w:val="0"/>
        <w:spacing w:line="360" w:lineRule="auto"/>
        <w:ind w:firstLine="3360" w:firstLineChars="1400"/>
        <w:jc w:val="left"/>
        <w:rPr>
          <w:rFonts w:hint="eastAsia" w:ascii="宋体" w:hAnsi="宋体" w:eastAsia="宋体" w:cs="宋体"/>
          <w:color w:val="auto"/>
          <w:sz w:val="24"/>
          <w:szCs w:val="24"/>
          <w:highlight w:val="none"/>
        </w:rPr>
      </w:pPr>
    </w:p>
    <w:p>
      <w:pPr>
        <w:pageBreakBefore w:val="0"/>
        <w:kinsoku/>
        <w:overflowPunct/>
        <w:topLinePunct w:val="0"/>
        <w:bidi w:val="0"/>
        <w:adjustRightInd w:val="0"/>
        <w:spacing w:line="360" w:lineRule="auto"/>
        <w:ind w:firstLine="3120" w:firstLineChars="1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pPr>
        <w:pageBreakBefore w:val="0"/>
        <w:kinsoku/>
        <w:overflowPunct/>
        <w:topLinePunct w:val="0"/>
        <w:bidi w:val="0"/>
        <w:adjustRightInd w:val="0"/>
        <w:spacing w:line="360" w:lineRule="auto"/>
        <w:ind w:firstLine="3120" w:firstLineChars="13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pageBreakBefore w:val="0"/>
        <w:kinsoku/>
        <w:overflowPunct/>
        <w:topLinePunct w:val="0"/>
        <w:bidi w:val="0"/>
        <w:adjustRightInd w:val="0"/>
        <w:spacing w:line="360" w:lineRule="auto"/>
        <w:ind w:firstLine="3120" w:firstLineChars="1300"/>
        <w:jc w:val="left"/>
        <w:rPr>
          <w:rFonts w:hint="eastAsia" w:ascii="宋体" w:hAnsi="宋体" w:eastAsia="宋体" w:cs="宋体"/>
          <w:b/>
          <w:color w:val="auto"/>
          <w:sz w:val="24"/>
          <w:szCs w:val="24"/>
          <w:highlight w:val="none"/>
        </w:rPr>
        <w:sectPr>
          <w:pgSz w:w="11849" w:h="16781"/>
          <w:pgMar w:top="1440" w:right="1803" w:bottom="1440" w:left="1803" w:header="850" w:footer="992" w:gutter="0"/>
          <w:pgNumType w:fmt="numberInDash"/>
          <w:cols w:space="720" w:num="1"/>
          <w:docGrid w:linePitch="312" w:charSpace="0"/>
        </w:sectPr>
      </w:pPr>
      <w:r>
        <w:rPr>
          <w:rFonts w:hint="eastAsia" w:ascii="宋体" w:hAnsi="宋体" w:eastAsia="宋体" w:cs="宋体"/>
          <w:bCs/>
          <w:color w:val="auto"/>
          <w:sz w:val="24"/>
          <w:szCs w:val="24"/>
          <w:highlight w:val="none"/>
        </w:rPr>
        <w:t>日  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ascii="宋体" w:hAnsi="宋体" w:eastAsia="宋体" w:cs="宋体"/>
          <w:color w:val="auto"/>
          <w:sz w:val="24"/>
          <w:szCs w:val="24"/>
          <w:highlight w:val="none"/>
          <w:lang w:val="en-US" w:eastAsia="zh-CN"/>
        </w:rPr>
      </w:pPr>
      <w:bookmarkStart w:id="177" w:name="_Toc5005085"/>
      <w:bookmarkStart w:id="178" w:name="_Toc4659781"/>
      <w:bookmarkStart w:id="179" w:name="_Toc4578906"/>
      <w:r>
        <w:rPr>
          <w:rFonts w:hint="eastAsia" w:ascii="宋体" w:hAnsi="宋体" w:eastAsia="宋体" w:cs="宋体"/>
          <w:b/>
          <w:color w:val="auto"/>
          <w:sz w:val="24"/>
          <w:szCs w:val="24"/>
          <w:highlight w:val="none"/>
        </w:rPr>
        <w:t>格式2-</w:t>
      </w:r>
      <w:bookmarkEnd w:id="177"/>
      <w:bookmarkEnd w:id="178"/>
      <w:bookmarkEnd w:id="179"/>
      <w:r>
        <w:rPr>
          <w:rFonts w:hint="eastAsia" w:ascii="宋体" w:hAnsi="宋体" w:eastAsia="宋体" w:cs="宋体"/>
          <w:b/>
          <w:color w:val="auto"/>
          <w:sz w:val="24"/>
          <w:szCs w:val="24"/>
          <w:highlight w:val="none"/>
          <w:lang w:val="en-US" w:eastAsia="zh-CN"/>
        </w:rPr>
        <w:t>7(必填项)</w:t>
      </w:r>
    </w:p>
    <w:p>
      <w:pPr>
        <w:pStyle w:val="5"/>
        <w:keepNext w:val="0"/>
        <w:keepLines w:val="0"/>
        <w:pageBreakBefore w:val="0"/>
        <w:kinsoku/>
        <w:overflowPunct/>
        <w:topLinePunct w:val="0"/>
        <w:bidi w:val="0"/>
        <w:spacing w:line="360" w:lineRule="auto"/>
        <w:rPr>
          <w:rFonts w:hint="eastAsia" w:ascii="宋体" w:hAnsi="宋体" w:eastAsia="宋体" w:cs="宋体"/>
          <w:color w:val="auto"/>
          <w:sz w:val="36"/>
          <w:szCs w:val="36"/>
          <w:highlight w:val="none"/>
        </w:rPr>
      </w:pPr>
      <w:bookmarkStart w:id="180" w:name="_Toc14408"/>
      <w:bookmarkStart w:id="181" w:name="_Toc5732"/>
      <w:bookmarkStart w:id="182" w:name="_Toc9089"/>
      <w:bookmarkStart w:id="183" w:name="_Toc28482"/>
      <w:bookmarkStart w:id="184" w:name="_Toc16608"/>
      <w:bookmarkStart w:id="185" w:name="_Toc29049"/>
      <w:r>
        <w:rPr>
          <w:rFonts w:hint="eastAsia" w:ascii="黑体" w:hAnsi="黑体" w:eastAsia="黑体" w:cs="黑体"/>
          <w:color w:val="auto"/>
          <w:sz w:val="36"/>
          <w:szCs w:val="36"/>
          <w:highlight w:val="none"/>
          <w:lang w:val="en-US" w:eastAsia="zh-CN"/>
        </w:rPr>
        <w:t>七、供应商本项目管理、技术、服务人员情况表</w:t>
      </w:r>
      <w:bookmarkEnd w:id="180"/>
      <w:bookmarkEnd w:id="181"/>
      <w:bookmarkEnd w:id="182"/>
      <w:bookmarkEnd w:id="183"/>
      <w:bookmarkEnd w:id="184"/>
      <w:bookmarkEnd w:id="185"/>
    </w:p>
    <w:p>
      <w:pPr>
        <w:pageBreakBefore w:val="0"/>
        <w:kinsoku/>
        <w:overflowPunct/>
        <w:topLinePunct w:val="0"/>
        <w:autoSpaceDE w:val="0"/>
        <w:autoSpaceDN w:val="0"/>
        <w:bidi w:val="0"/>
        <w:adjustRightInd w:val="0"/>
        <w:spacing w:line="360" w:lineRule="auto"/>
        <w:ind w:left="220" w:right="-2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pPr>
        <w:pageBreakBefore w:val="0"/>
        <w:numPr>
          <w:ilvl w:val="0"/>
          <w:numId w:val="0"/>
        </w:numPr>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包号：第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包</w:t>
      </w:r>
    </w:p>
    <w:tbl>
      <w:tblPr>
        <w:tblStyle w:val="22"/>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941"/>
        <w:gridCol w:w="939"/>
        <w:gridCol w:w="940"/>
        <w:gridCol w:w="941"/>
        <w:gridCol w:w="940"/>
        <w:gridCol w:w="941"/>
        <w:gridCol w:w="939"/>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39" w:type="dxa"/>
            <w:vMerge w:val="restart"/>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941" w:type="dxa"/>
            <w:vMerge w:val="restart"/>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939" w:type="dxa"/>
            <w:vMerge w:val="restart"/>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40" w:type="dxa"/>
            <w:vMerge w:val="restart"/>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941" w:type="dxa"/>
            <w:vMerge w:val="restart"/>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常住地</w:t>
            </w:r>
          </w:p>
        </w:tc>
        <w:tc>
          <w:tcPr>
            <w:tcW w:w="3760" w:type="dxa"/>
            <w:gridSpan w:val="4"/>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939" w:type="dxa"/>
            <w:vMerge w:val="continue"/>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941" w:type="dxa"/>
            <w:vMerge w:val="continue"/>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939" w:type="dxa"/>
            <w:vMerge w:val="continue"/>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940" w:type="dxa"/>
            <w:vMerge w:val="continue"/>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941" w:type="dxa"/>
            <w:vMerge w:val="continue"/>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940" w:type="dxa"/>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w:t>
            </w:r>
          </w:p>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941" w:type="dxa"/>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939" w:type="dxa"/>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940" w:type="dxa"/>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39" w:type="dxa"/>
            <w:vMerge w:val="restart"/>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w:t>
            </w:r>
          </w:p>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w:t>
            </w: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39"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39"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39" w:type="dxa"/>
            <w:vMerge w:val="continue"/>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39"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39"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39" w:type="dxa"/>
            <w:vMerge w:val="continue"/>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39"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39"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39" w:type="dxa"/>
            <w:vMerge w:val="restart"/>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w:t>
            </w: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39"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39"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39" w:type="dxa"/>
            <w:vMerge w:val="continue"/>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39"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39"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39" w:type="dxa"/>
            <w:vMerge w:val="continue"/>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39"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39"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39" w:type="dxa"/>
            <w:vMerge w:val="restart"/>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售后服务人员</w:t>
            </w: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39"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39"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39" w:type="dxa"/>
            <w:vMerge w:val="continue"/>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39"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39"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939" w:type="dxa"/>
            <w:vMerge w:val="continue"/>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39"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1"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39"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c>
          <w:tcPr>
            <w:tcW w:w="940" w:type="dxa"/>
            <w:vAlign w:val="top"/>
          </w:tcPr>
          <w:p>
            <w:pPr>
              <w:pageBreakBefore w:val="0"/>
              <w:kinsoku/>
              <w:overflowPunct/>
              <w:topLinePunct w:val="0"/>
              <w:bidi w:val="0"/>
              <w:spacing w:line="360" w:lineRule="auto"/>
              <w:rPr>
                <w:rFonts w:hint="eastAsia" w:ascii="宋体" w:hAnsi="宋体" w:eastAsia="宋体" w:cs="宋体"/>
                <w:color w:val="auto"/>
                <w:sz w:val="24"/>
                <w:szCs w:val="24"/>
                <w:highlight w:val="none"/>
              </w:rPr>
            </w:pPr>
          </w:p>
        </w:tc>
      </w:tr>
    </w:tbl>
    <w:p>
      <w:pPr>
        <w:pageBreakBefore w:val="0"/>
        <w:kinsoku/>
        <w:overflowPunct/>
        <w:topLinePunct w:val="0"/>
        <w:bidi w:val="0"/>
        <w:spacing w:line="360" w:lineRule="auto"/>
        <w:rPr>
          <w:rFonts w:hint="eastAsia" w:ascii="宋体" w:hAnsi="宋体" w:eastAsia="宋体" w:cs="宋体"/>
          <w:color w:val="auto"/>
          <w:sz w:val="24"/>
          <w:szCs w:val="24"/>
          <w:highlight w:val="none"/>
        </w:rPr>
      </w:pP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注：供应商根据自身实际情况填写，对不涉及的内容可填写“/”。</w:t>
      </w:r>
    </w:p>
    <w:p>
      <w:pPr>
        <w:pageBreakBefore w:val="0"/>
        <w:kinsoku/>
        <w:overflowPunct/>
        <w:topLinePunct w:val="0"/>
        <w:bidi w:val="0"/>
        <w:spacing w:line="360" w:lineRule="auto"/>
        <w:rPr>
          <w:rFonts w:hint="eastAsia" w:ascii="宋体" w:hAnsi="宋体" w:eastAsia="宋体" w:cs="宋体"/>
          <w:color w:val="auto"/>
          <w:sz w:val="24"/>
          <w:szCs w:val="24"/>
          <w:highlight w:val="none"/>
        </w:rPr>
      </w:pPr>
    </w:p>
    <w:p>
      <w:pPr>
        <w:pageBreakBefore w:val="0"/>
        <w:kinsoku/>
        <w:overflowPunct/>
        <w:topLinePunct w:val="0"/>
        <w:bidi w:val="0"/>
        <w:spacing w:line="360" w:lineRule="auto"/>
        <w:ind w:firstLine="2400" w:firstLineChars="1000"/>
        <w:rPr>
          <w:rFonts w:hint="eastAsia" w:ascii="宋体" w:hAnsi="宋体" w:eastAsia="宋体" w:cs="宋体"/>
          <w:color w:val="auto"/>
          <w:sz w:val="24"/>
          <w:szCs w:val="24"/>
          <w:highlight w:val="none"/>
        </w:rPr>
      </w:pPr>
    </w:p>
    <w:p>
      <w:pPr>
        <w:pageBreakBefore w:val="0"/>
        <w:kinsoku/>
        <w:overflowPunct/>
        <w:topLinePunct w:val="0"/>
        <w:bidi w:val="0"/>
        <w:adjustRightInd w:val="0"/>
        <w:spacing w:line="360" w:lineRule="auto"/>
        <w:ind w:firstLine="3360" w:firstLineChars="1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pPr>
        <w:pageBreakBefore w:val="0"/>
        <w:kinsoku/>
        <w:overflowPunct/>
        <w:topLinePunct w:val="0"/>
        <w:bidi w:val="0"/>
        <w:adjustRightInd w:val="0"/>
        <w:spacing w:line="360" w:lineRule="auto"/>
        <w:ind w:firstLine="3360" w:firstLineChars="14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pageBreakBefore w:val="0"/>
        <w:kinsoku/>
        <w:overflowPunct/>
        <w:topLinePunct w:val="0"/>
        <w:bidi w:val="0"/>
        <w:adjustRightInd w:val="0"/>
        <w:spacing w:line="360" w:lineRule="auto"/>
        <w:ind w:firstLine="3360" w:firstLineChars="14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日</w:t>
      </w:r>
    </w:p>
    <w:p>
      <w:pPr>
        <w:keepNext w:val="0"/>
        <w:keepLines w:val="0"/>
        <w:pageBreakBefore w:val="0"/>
        <w:widowControl/>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格式2-</w:t>
      </w:r>
      <w:r>
        <w:rPr>
          <w:rFonts w:hint="eastAsia" w:ascii="宋体" w:hAnsi="宋体" w:eastAsia="宋体" w:cs="宋体"/>
          <w:b/>
          <w:color w:val="auto"/>
          <w:sz w:val="24"/>
          <w:szCs w:val="24"/>
          <w:highlight w:val="none"/>
          <w:lang w:val="en-US" w:eastAsia="zh-CN"/>
        </w:rPr>
        <w:t>8(必填项)</w:t>
      </w:r>
    </w:p>
    <w:p>
      <w:pPr>
        <w:pStyle w:val="5"/>
        <w:keepNext w:val="0"/>
        <w:keepLines w:val="0"/>
        <w:pageBreakBefore w:val="0"/>
        <w:kinsoku/>
        <w:overflowPunct/>
        <w:topLinePunct w:val="0"/>
        <w:bidi w:val="0"/>
        <w:spacing w:line="360" w:lineRule="auto"/>
        <w:rPr>
          <w:rFonts w:hint="eastAsia" w:ascii="黑体" w:hAnsi="黑体" w:eastAsia="黑体" w:cs="黑体"/>
          <w:color w:val="auto"/>
          <w:sz w:val="36"/>
          <w:szCs w:val="36"/>
          <w:highlight w:val="none"/>
        </w:rPr>
      </w:pPr>
      <w:bookmarkStart w:id="186" w:name="_Toc21374"/>
      <w:bookmarkStart w:id="187" w:name="_Toc11189"/>
      <w:bookmarkStart w:id="188" w:name="_Toc4659782"/>
      <w:bookmarkStart w:id="189" w:name="_Toc23266"/>
      <w:bookmarkStart w:id="190" w:name="_Toc7806"/>
      <w:bookmarkStart w:id="191" w:name="_Toc5005086"/>
      <w:bookmarkStart w:id="192" w:name="_Toc4578907"/>
      <w:bookmarkStart w:id="193" w:name="_Toc24360"/>
      <w:bookmarkStart w:id="194" w:name="_Toc31660"/>
      <w:r>
        <w:rPr>
          <w:rFonts w:hint="eastAsia" w:ascii="黑体" w:hAnsi="黑体" w:eastAsia="黑体" w:cs="黑体"/>
          <w:color w:val="auto"/>
          <w:sz w:val="36"/>
          <w:szCs w:val="36"/>
          <w:highlight w:val="none"/>
          <w:lang w:val="en-US" w:eastAsia="zh-CN"/>
        </w:rPr>
        <w:t>八</w:t>
      </w:r>
      <w:r>
        <w:rPr>
          <w:rFonts w:hint="eastAsia" w:ascii="黑体" w:hAnsi="黑体" w:eastAsia="黑体" w:cs="黑体"/>
          <w:color w:val="auto"/>
          <w:sz w:val="36"/>
          <w:szCs w:val="36"/>
          <w:highlight w:val="none"/>
        </w:rPr>
        <w:t>、供应商诚信情况承诺函</w:t>
      </w:r>
      <w:bookmarkEnd w:id="186"/>
      <w:bookmarkEnd w:id="187"/>
      <w:bookmarkEnd w:id="188"/>
      <w:bookmarkEnd w:id="189"/>
      <w:bookmarkEnd w:id="190"/>
      <w:bookmarkEnd w:id="191"/>
      <w:bookmarkEnd w:id="192"/>
      <w:bookmarkEnd w:id="193"/>
      <w:bookmarkEnd w:id="194"/>
    </w:p>
    <w:p>
      <w:pPr>
        <w:pageBreakBefore w:val="0"/>
        <w:kinsoku/>
        <w:overflowPunct/>
        <w:topLinePunct w:val="0"/>
        <w:bidi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南江农科村镇银行</w:t>
      </w:r>
      <w:r>
        <w:rPr>
          <w:rFonts w:hint="eastAsia" w:ascii="宋体" w:hAnsi="宋体" w:eastAsia="宋体" w:cs="宋体"/>
          <w:bCs/>
          <w:color w:val="auto"/>
          <w:sz w:val="24"/>
          <w:szCs w:val="24"/>
          <w:highlight w:val="none"/>
        </w:rPr>
        <w:t>：</w:t>
      </w:r>
    </w:p>
    <w:p>
      <w:pPr>
        <w:pageBreakBefore w:val="0"/>
        <w:numPr>
          <w:ilvl w:val="0"/>
          <w:numId w:val="0"/>
        </w:numPr>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本单位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（供应商名称）参加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（项目名称及采购编号）</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包</w:t>
      </w:r>
      <w:r>
        <w:rPr>
          <w:rFonts w:hint="eastAsia" w:ascii="宋体" w:hAnsi="宋体" w:eastAsia="宋体" w:cs="宋体"/>
          <w:bCs/>
          <w:color w:val="auto"/>
          <w:sz w:val="24"/>
          <w:szCs w:val="24"/>
          <w:highlight w:val="none"/>
        </w:rPr>
        <w:t>的采购活动，</w:t>
      </w:r>
      <w:r>
        <w:rPr>
          <w:rFonts w:hint="eastAsia" w:ascii="宋体" w:hAnsi="宋体" w:eastAsia="宋体" w:cs="宋体"/>
          <w:color w:val="auto"/>
          <w:sz w:val="24"/>
          <w:szCs w:val="24"/>
          <w:highlight w:val="none"/>
        </w:rPr>
        <w:t>现根据《四川省政府采购当事人诚信管理办法》川财采〔2015〕33号的相关规定，针</w:t>
      </w:r>
      <w:r>
        <w:rPr>
          <w:rFonts w:hint="eastAsia" w:ascii="宋体" w:hAnsi="宋体" w:eastAsia="宋体" w:cs="宋体"/>
          <w:bCs/>
          <w:color w:val="auto"/>
          <w:sz w:val="24"/>
          <w:szCs w:val="24"/>
          <w:highlight w:val="none"/>
        </w:rPr>
        <w:t>对本单位的诚信情况作出以下承诺：</w:t>
      </w:r>
    </w:p>
    <w:p>
      <w:pPr>
        <w:pageBreakBefore w:val="0"/>
        <w:kinsoku/>
        <w:overflowPunct/>
        <w:topLinePunct w:val="0"/>
        <w:bidi w:val="0"/>
        <w:spacing w:line="360" w:lineRule="auto"/>
        <w:ind w:firstLine="480" w:firstLineChars="200"/>
        <w:rPr>
          <w:rFonts w:hint="eastAsia" w:ascii="宋体" w:hAnsi="宋体" w:eastAsia="宋体" w:cs="宋体"/>
          <w:bCs/>
          <w:color w:val="auto"/>
          <w:sz w:val="24"/>
          <w:szCs w:val="24"/>
          <w:highlight w:val="none"/>
        </w:rPr>
      </w:pPr>
    </w:p>
    <w:p>
      <w:pPr>
        <w:pageBreakBefore w:val="0"/>
        <w:kinsoku/>
        <w:overflowPunct/>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我单位具有</w:t>
      </w:r>
      <w:r>
        <w:rPr>
          <w:rFonts w:hint="eastAsia" w:ascii="宋体" w:hAnsi="宋体" w:eastAsia="宋体" w:cs="宋体"/>
          <w:color w:val="auto"/>
          <w:sz w:val="24"/>
          <w:szCs w:val="24"/>
          <w:highlight w:val="none"/>
        </w:rPr>
        <w:t>《四川省政府采购当事人诚信管理办法》（川财采[2015]33号）所规定的失信行为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次（填写失信行为的次数时，建议使用大写数字，如零、壹、贰、叁、肆等）；</w:t>
      </w:r>
      <w:r>
        <w:rPr>
          <w:rFonts w:hint="eastAsia" w:ascii="宋体" w:hAnsi="宋体" w:eastAsia="宋体" w:cs="宋体"/>
          <w:bCs/>
          <w:color w:val="auto"/>
          <w:sz w:val="24"/>
          <w:szCs w:val="24"/>
          <w:highlight w:val="none"/>
        </w:rPr>
        <w:t>（仅限递交</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文件截止当日仍在有效期的次数）</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bCs/>
          <w:color w:val="auto"/>
          <w:sz w:val="24"/>
          <w:szCs w:val="24"/>
          <w:highlight w:val="none"/>
        </w:rPr>
        <w:t>单位</w:t>
      </w:r>
      <w:r>
        <w:rPr>
          <w:rFonts w:hint="eastAsia" w:ascii="宋体" w:hAnsi="宋体" w:eastAsia="宋体" w:cs="宋体"/>
          <w:color w:val="auto"/>
          <w:sz w:val="24"/>
          <w:szCs w:val="24"/>
          <w:highlight w:val="none"/>
        </w:rPr>
        <w:t>对以上填写信息的真实性负责。如有不实，本</w:t>
      </w:r>
      <w:r>
        <w:rPr>
          <w:rFonts w:hint="eastAsia" w:ascii="宋体" w:hAnsi="宋体" w:eastAsia="宋体" w:cs="宋体"/>
          <w:bCs/>
          <w:color w:val="auto"/>
          <w:sz w:val="24"/>
          <w:szCs w:val="24"/>
          <w:highlight w:val="none"/>
        </w:rPr>
        <w:t>单位</w:t>
      </w:r>
      <w:r>
        <w:rPr>
          <w:rFonts w:hint="eastAsia" w:ascii="宋体" w:hAnsi="宋体" w:eastAsia="宋体" w:cs="宋体"/>
          <w:color w:val="auto"/>
          <w:sz w:val="24"/>
          <w:szCs w:val="24"/>
          <w:highlight w:val="none"/>
        </w:rPr>
        <w:t>愿承担由此产生的一切法律责任和后果。</w:t>
      </w:r>
    </w:p>
    <w:p>
      <w:pPr>
        <w:pageBreakBefore w:val="0"/>
        <w:kinsoku/>
        <w:overflowPunct/>
        <w:topLinePunct w:val="0"/>
        <w:bidi w:val="0"/>
        <w:spacing w:line="360" w:lineRule="auto"/>
        <w:rPr>
          <w:rFonts w:hint="eastAsia" w:ascii="宋体" w:hAnsi="宋体" w:eastAsia="宋体" w:cs="宋体"/>
          <w:bCs/>
          <w:color w:val="auto"/>
          <w:sz w:val="24"/>
          <w:szCs w:val="24"/>
          <w:highlight w:val="none"/>
        </w:rPr>
      </w:pPr>
    </w:p>
    <w:p>
      <w:pPr>
        <w:pageBreakBefore w:val="0"/>
        <w:kinsoku/>
        <w:overflowPunct/>
        <w:topLinePunct w:val="0"/>
        <w:bidi w:val="0"/>
        <w:adjustRightInd w:val="0"/>
        <w:spacing w:line="360" w:lineRule="auto"/>
        <w:ind w:firstLine="3360" w:firstLineChars="1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pPr>
        <w:pageBreakBefore w:val="0"/>
        <w:kinsoku/>
        <w:overflowPunct/>
        <w:topLinePunct w:val="0"/>
        <w:bidi w:val="0"/>
        <w:adjustRightInd w:val="0"/>
        <w:spacing w:line="360" w:lineRule="auto"/>
        <w:ind w:firstLine="3360" w:firstLineChars="14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法定代表人或授权代表</w:t>
      </w:r>
      <w:r>
        <w:rPr>
          <w:rFonts w:hint="eastAsia" w:ascii="宋体" w:hAnsi="宋体" w:eastAsia="宋体" w:cs="宋体"/>
          <w:color w:val="auto"/>
          <w:sz w:val="24"/>
          <w:szCs w:val="24"/>
          <w:highlight w:val="none"/>
        </w:rPr>
        <w:t>（签字或加盖个人印章）</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pPr>
        <w:pageBreakBefore w:val="0"/>
        <w:kinsoku/>
        <w:overflowPunct/>
        <w:topLinePunct w:val="0"/>
        <w:bidi w:val="0"/>
        <w:adjustRightInd w:val="0"/>
        <w:spacing w:line="360" w:lineRule="auto"/>
        <w:ind w:firstLine="3360" w:firstLineChars="14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日</w:t>
      </w:r>
    </w:p>
    <w:p>
      <w:pPr>
        <w:pageBreakBefore w:val="0"/>
        <w:kinsoku/>
        <w:overflowPunct/>
        <w:topLinePunct w:val="0"/>
        <w:bidi w:val="0"/>
        <w:spacing w:line="360" w:lineRule="auto"/>
        <w:rPr>
          <w:rFonts w:hint="eastAsia" w:ascii="宋体" w:hAnsi="宋体" w:eastAsia="宋体" w:cs="宋体"/>
          <w:bCs/>
          <w:color w:val="auto"/>
          <w:sz w:val="24"/>
          <w:szCs w:val="24"/>
          <w:highlight w:val="none"/>
        </w:rPr>
      </w:pPr>
    </w:p>
    <w:p>
      <w:pPr>
        <w:pageBreakBefore w:val="0"/>
        <w:kinsoku/>
        <w:overflowPunct/>
        <w:topLinePunct w:val="0"/>
        <w:bidi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注：本表格式及内容仅供参考，供应商也可提供自己的格式；</w:t>
      </w: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yellow"/>
        </w:rPr>
      </w:pPr>
    </w:p>
    <w:p>
      <w:pPr>
        <w:keepNext w:val="0"/>
        <w:keepLines w:val="0"/>
        <w:pageBreakBefore w:val="0"/>
        <w:widowControl/>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color w:val="auto"/>
        </w:rPr>
      </w:pPr>
    </w:p>
    <w:p>
      <w:pPr>
        <w:keepNext w:val="0"/>
        <w:keepLines w:val="0"/>
        <w:pageBreakBefore w:val="0"/>
        <w:widowControl/>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格式2-</w:t>
      </w:r>
      <w:r>
        <w:rPr>
          <w:rFonts w:hint="eastAsia" w:ascii="宋体" w:hAnsi="宋体" w:eastAsia="宋体" w:cs="宋体"/>
          <w:b/>
          <w:color w:val="auto"/>
          <w:sz w:val="24"/>
          <w:szCs w:val="24"/>
          <w:highlight w:val="none"/>
          <w:lang w:val="en-US" w:eastAsia="zh-CN"/>
        </w:rPr>
        <w:t>9(必填项)</w:t>
      </w:r>
    </w:p>
    <w:p>
      <w:pPr>
        <w:pStyle w:val="5"/>
        <w:keepNext w:val="0"/>
        <w:keepLines w:val="0"/>
        <w:pageBreakBefore w:val="0"/>
        <w:kinsoku/>
        <w:overflowPunct/>
        <w:topLinePunct w:val="0"/>
        <w:bidi w:val="0"/>
        <w:spacing w:line="360" w:lineRule="auto"/>
        <w:rPr>
          <w:rFonts w:hint="eastAsia" w:ascii="黑体" w:hAnsi="黑体" w:eastAsia="黑体" w:cs="黑体"/>
          <w:color w:val="auto"/>
          <w:sz w:val="36"/>
          <w:szCs w:val="36"/>
          <w:highlight w:val="none"/>
        </w:rPr>
      </w:pPr>
      <w:bookmarkStart w:id="195" w:name="_Toc2975"/>
      <w:bookmarkStart w:id="196" w:name="_Toc576"/>
      <w:bookmarkStart w:id="197" w:name="_Toc27024"/>
      <w:bookmarkStart w:id="198" w:name="_Toc13308"/>
      <w:bookmarkStart w:id="199" w:name="_Toc5892"/>
      <w:bookmarkStart w:id="200" w:name="_Toc28866"/>
      <w:r>
        <w:rPr>
          <w:rFonts w:hint="eastAsia" w:ascii="黑体" w:hAnsi="黑体" w:eastAsia="黑体" w:cs="黑体"/>
          <w:color w:val="auto"/>
          <w:sz w:val="36"/>
          <w:szCs w:val="36"/>
          <w:highlight w:val="none"/>
          <w:lang w:val="en-US" w:eastAsia="zh-CN"/>
        </w:rPr>
        <w:t>九</w:t>
      </w:r>
      <w:r>
        <w:rPr>
          <w:rFonts w:hint="eastAsia" w:ascii="黑体" w:hAnsi="黑体" w:eastAsia="黑体" w:cs="黑体"/>
          <w:color w:val="auto"/>
          <w:sz w:val="36"/>
          <w:szCs w:val="36"/>
          <w:highlight w:val="none"/>
        </w:rPr>
        <w:t>、服务方案</w:t>
      </w:r>
      <w:bookmarkEnd w:id="195"/>
      <w:bookmarkEnd w:id="196"/>
      <w:bookmarkEnd w:id="197"/>
      <w:bookmarkEnd w:id="198"/>
      <w:bookmarkEnd w:id="199"/>
      <w:bookmarkEnd w:id="20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一、服务方案（供应商按其所投包号，针对对应包号的采购需求编写服务方案）至少包含（但不限于）以下内容：</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（一）产品图片</w:t>
      </w:r>
    </w:p>
    <w:p>
      <w:pPr>
        <w:pStyle w:val="2"/>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（二）产品型号</w:t>
      </w:r>
    </w:p>
    <w:p>
      <w:pPr>
        <w:pStyle w:val="2"/>
        <w:ind w:firstLine="480" w:firstLineChars="200"/>
        <w:rPr>
          <w:rFonts w:hint="default"/>
          <w:color w:val="auto"/>
          <w:lang w:val="en-US" w:eastAsia="zh-CN"/>
        </w:rPr>
      </w:pPr>
      <w:r>
        <w:rPr>
          <w:rFonts w:hint="eastAsia" w:ascii="宋体" w:hAnsi="宋体" w:cs="宋体"/>
          <w:color w:val="auto"/>
          <w:sz w:val="24"/>
          <w:szCs w:val="24"/>
          <w:highlight w:val="none"/>
          <w:lang w:val="en-US" w:eastAsia="zh-CN"/>
        </w:rPr>
        <w:t>（三）产品数量</w:t>
      </w:r>
    </w:p>
    <w:p>
      <w:pPr>
        <w:pStyle w:val="2"/>
        <w:ind w:firstLine="480" w:firstLineChars="200"/>
        <w:rPr>
          <w:rFonts w:hint="default"/>
          <w:color w:val="auto"/>
          <w:lang w:val="en-US" w:eastAsia="zh-CN"/>
        </w:rPr>
      </w:pPr>
      <w:r>
        <w:rPr>
          <w:rFonts w:hint="eastAsia" w:ascii="宋体" w:hAnsi="宋体" w:cs="宋体"/>
          <w:color w:val="auto"/>
          <w:sz w:val="24"/>
          <w:szCs w:val="24"/>
          <w:highlight w:val="none"/>
          <w:lang w:val="en-US" w:eastAsia="zh-CN"/>
        </w:rPr>
        <w:t>（四）服务年限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售后服务方案</w:t>
      </w:r>
      <w:r>
        <w:rPr>
          <w:rFonts w:hint="eastAsia" w:ascii="宋体" w:hAnsi="宋体" w:eastAsia="宋体" w:cs="宋体"/>
          <w:bCs/>
          <w:color w:val="auto"/>
          <w:sz w:val="24"/>
          <w:szCs w:val="24"/>
          <w:highlight w:val="none"/>
          <w:lang w:eastAsia="zh-CN"/>
        </w:rPr>
        <w:t>（供应商按其所投包号，针对对应包号的采购需求编写售后服务方案）至少包含（但不限于）以下内容：</w:t>
      </w:r>
      <w:r>
        <w:rPr>
          <w:rFonts w:hint="eastAsia" w:ascii="宋体" w:hAnsi="宋体" w:eastAsia="宋体" w:cs="宋体"/>
          <w:color w:val="auto"/>
          <w:sz w:val="24"/>
          <w:szCs w:val="24"/>
          <w:highlight w:val="none"/>
        </w:rPr>
        <w:t>包括售后等</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color w:val="auto"/>
          <w:sz w:val="24"/>
          <w:szCs w:val="24"/>
          <w:highlight w:val="none"/>
        </w:rPr>
      </w:pPr>
    </w:p>
    <w:p>
      <w:pPr>
        <w:pStyle w:val="2"/>
        <w:pageBreakBefore w:val="0"/>
        <w:kinsoku/>
        <w:overflowPunct/>
        <w:topLinePunct w:val="0"/>
        <w:bidi w:val="0"/>
        <w:spacing w:line="360" w:lineRule="auto"/>
        <w:rPr>
          <w:rFonts w:hint="eastAsia" w:ascii="宋体" w:hAnsi="宋体" w:eastAsia="宋体" w:cs="宋体"/>
          <w:b/>
          <w:color w:val="auto"/>
          <w:sz w:val="24"/>
          <w:szCs w:val="24"/>
          <w:highlight w:val="none"/>
        </w:rPr>
      </w:pPr>
    </w:p>
    <w:p>
      <w:pPr>
        <w:pStyle w:val="3"/>
        <w:pageBreakBefore w:val="0"/>
        <w:kinsoku/>
        <w:overflowPunct/>
        <w:topLinePunct w:val="0"/>
        <w:bidi w:val="0"/>
        <w:spacing w:line="360" w:lineRule="auto"/>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rPr>
        <w:t>格式2-</w:t>
      </w:r>
      <w:r>
        <w:rPr>
          <w:rFonts w:hint="eastAsia" w:ascii="宋体" w:hAnsi="宋体" w:eastAsia="宋体" w:cs="宋体"/>
          <w:b/>
          <w:color w:val="auto"/>
          <w:sz w:val="24"/>
          <w:szCs w:val="24"/>
          <w:highlight w:val="none"/>
          <w:lang w:val="en-US" w:eastAsia="zh-CN"/>
        </w:rPr>
        <w:t>10</w:t>
      </w:r>
    </w:p>
    <w:p>
      <w:pPr>
        <w:pStyle w:val="5"/>
        <w:keepNext w:val="0"/>
        <w:keepLines w:val="0"/>
        <w:pageBreakBefore w:val="0"/>
        <w:kinsoku/>
        <w:overflowPunct/>
        <w:topLinePunct w:val="0"/>
        <w:bidi w:val="0"/>
        <w:spacing w:line="360" w:lineRule="auto"/>
        <w:rPr>
          <w:rFonts w:hint="eastAsia" w:ascii="黑体" w:hAnsi="黑体" w:eastAsia="黑体" w:cs="黑体"/>
          <w:color w:val="auto"/>
          <w:sz w:val="36"/>
          <w:szCs w:val="36"/>
          <w:highlight w:val="none"/>
        </w:rPr>
      </w:pPr>
      <w:bookmarkStart w:id="201" w:name="_Toc2942"/>
      <w:bookmarkStart w:id="202" w:name="_Toc31444"/>
      <w:bookmarkStart w:id="203" w:name="_Toc32315"/>
      <w:bookmarkStart w:id="204" w:name="_Toc2632"/>
      <w:bookmarkStart w:id="205" w:name="_Toc174"/>
      <w:bookmarkStart w:id="206" w:name="_Toc26550"/>
      <w:r>
        <w:rPr>
          <w:rFonts w:hint="eastAsia" w:ascii="黑体" w:hAnsi="黑体" w:eastAsia="黑体" w:cs="黑体"/>
          <w:color w:val="auto"/>
          <w:sz w:val="36"/>
          <w:szCs w:val="36"/>
          <w:highlight w:val="none"/>
          <w:lang w:val="en-US" w:eastAsia="zh-CN"/>
        </w:rPr>
        <w:t>十、招标</w:t>
      </w:r>
      <w:r>
        <w:rPr>
          <w:rFonts w:hint="eastAsia" w:ascii="黑体" w:hAnsi="黑体" w:eastAsia="黑体" w:cs="黑体"/>
          <w:color w:val="auto"/>
          <w:sz w:val="36"/>
          <w:szCs w:val="36"/>
          <w:highlight w:val="none"/>
        </w:rPr>
        <w:t>文件要求的其他资料</w:t>
      </w:r>
      <w:bookmarkEnd w:id="201"/>
      <w:bookmarkEnd w:id="202"/>
      <w:bookmarkEnd w:id="203"/>
      <w:bookmarkEnd w:id="204"/>
      <w:bookmarkEnd w:id="205"/>
      <w:bookmarkEnd w:id="206"/>
    </w:p>
    <w:p>
      <w:pPr>
        <w:pageBreakBefore w:val="0"/>
        <w:widowControl w:val="0"/>
        <w:numPr>
          <w:ilvl w:val="0"/>
          <w:numId w:val="0"/>
        </w:numPr>
        <w:kinsoku/>
        <w:overflowPunct/>
        <w:topLinePunct w:val="0"/>
        <w:bidi w:val="0"/>
        <w:spacing w:line="360" w:lineRule="auto"/>
        <w:jc w:val="both"/>
        <w:rPr>
          <w:rFonts w:hint="eastAsia" w:ascii="宋体" w:hAnsi="宋体" w:eastAsia="宋体" w:cs="宋体"/>
          <w:color w:val="auto"/>
          <w:sz w:val="24"/>
          <w:szCs w:val="24"/>
        </w:rPr>
      </w:pPr>
    </w:p>
    <w:p>
      <w:pPr>
        <w:pStyle w:val="2"/>
        <w:pageBreakBefore w:val="0"/>
        <w:kinsoku/>
        <w:overflowPunct/>
        <w:topLinePunct w:val="0"/>
        <w:bidi w:val="0"/>
        <w:spacing w:line="360" w:lineRule="auto"/>
        <w:rPr>
          <w:rFonts w:hint="eastAsia" w:ascii="宋体" w:hAnsi="宋体" w:eastAsia="宋体" w:cs="宋体"/>
          <w:color w:val="auto"/>
          <w:sz w:val="24"/>
          <w:szCs w:val="24"/>
        </w:rPr>
      </w:pPr>
    </w:p>
    <w:p>
      <w:pPr>
        <w:pStyle w:val="3"/>
        <w:pageBreakBefore w:val="0"/>
        <w:kinsoku/>
        <w:overflowPunct/>
        <w:topLinePunct w:val="0"/>
        <w:bidi w:val="0"/>
        <w:spacing w:line="360" w:lineRule="auto"/>
        <w:rPr>
          <w:rFonts w:hint="eastAsia" w:ascii="宋体" w:hAnsi="宋体" w:eastAsia="宋体" w:cs="宋体"/>
          <w:color w:val="auto"/>
          <w:sz w:val="24"/>
          <w:szCs w:val="24"/>
        </w:rPr>
      </w:pPr>
    </w:p>
    <w:p>
      <w:pPr>
        <w:pageBreakBefore w:val="0"/>
        <w:kinsoku/>
        <w:overflowPunct/>
        <w:topLinePunct w:val="0"/>
        <w:bidi w:val="0"/>
        <w:spacing w:line="360" w:lineRule="auto"/>
        <w:rPr>
          <w:rFonts w:hint="eastAsia" w:ascii="宋体" w:hAnsi="宋体" w:eastAsia="宋体" w:cs="宋体"/>
          <w:color w:val="auto"/>
          <w:sz w:val="24"/>
          <w:szCs w:val="24"/>
        </w:rPr>
      </w:pPr>
    </w:p>
    <w:p>
      <w:pPr>
        <w:pStyle w:val="2"/>
        <w:pageBreakBefore w:val="0"/>
        <w:kinsoku/>
        <w:overflowPunct/>
        <w:topLinePunct w:val="0"/>
        <w:bidi w:val="0"/>
        <w:spacing w:line="360" w:lineRule="auto"/>
        <w:rPr>
          <w:rFonts w:hint="eastAsia" w:ascii="宋体" w:hAnsi="宋体" w:eastAsia="宋体" w:cs="宋体"/>
          <w:color w:val="auto"/>
          <w:sz w:val="24"/>
          <w:szCs w:val="24"/>
        </w:rPr>
      </w:pPr>
    </w:p>
    <w:p>
      <w:pPr>
        <w:pStyle w:val="3"/>
        <w:pageBreakBefore w:val="0"/>
        <w:kinsoku/>
        <w:overflowPunct/>
        <w:topLinePunct w:val="0"/>
        <w:bidi w:val="0"/>
        <w:spacing w:line="360" w:lineRule="auto"/>
        <w:rPr>
          <w:rFonts w:hint="eastAsia" w:ascii="宋体" w:hAnsi="宋体" w:eastAsia="宋体" w:cs="宋体"/>
          <w:color w:val="auto"/>
          <w:sz w:val="24"/>
          <w:szCs w:val="24"/>
        </w:rPr>
      </w:pPr>
    </w:p>
    <w:p>
      <w:pPr>
        <w:pageBreakBefore w:val="0"/>
        <w:kinsoku/>
        <w:overflowPunct/>
        <w:topLinePunct w:val="0"/>
        <w:bidi w:val="0"/>
        <w:spacing w:line="360" w:lineRule="auto"/>
        <w:rPr>
          <w:rFonts w:hint="eastAsia" w:ascii="宋体" w:hAnsi="宋体" w:eastAsia="宋体" w:cs="宋体"/>
          <w:color w:val="auto"/>
          <w:sz w:val="24"/>
          <w:szCs w:val="24"/>
        </w:rPr>
      </w:pPr>
    </w:p>
    <w:p>
      <w:pPr>
        <w:pStyle w:val="2"/>
        <w:pageBreakBefore w:val="0"/>
        <w:kinsoku/>
        <w:overflowPunct/>
        <w:topLinePunct w:val="0"/>
        <w:bidi w:val="0"/>
        <w:spacing w:line="360" w:lineRule="auto"/>
        <w:rPr>
          <w:rFonts w:hint="eastAsia" w:ascii="宋体" w:hAnsi="宋体" w:eastAsia="宋体" w:cs="宋体"/>
          <w:color w:val="auto"/>
          <w:sz w:val="24"/>
          <w:szCs w:val="24"/>
        </w:rPr>
      </w:pPr>
    </w:p>
    <w:p>
      <w:pPr>
        <w:pStyle w:val="3"/>
        <w:pageBreakBefore w:val="0"/>
        <w:kinsoku/>
        <w:overflowPunct/>
        <w:topLinePunct w:val="0"/>
        <w:bidi w:val="0"/>
        <w:spacing w:line="360" w:lineRule="auto"/>
        <w:rPr>
          <w:rFonts w:hint="eastAsia" w:ascii="宋体" w:hAnsi="宋体" w:eastAsia="宋体" w:cs="宋体"/>
          <w:color w:val="auto"/>
          <w:sz w:val="24"/>
          <w:szCs w:val="24"/>
        </w:rPr>
      </w:pPr>
    </w:p>
    <w:p>
      <w:pPr>
        <w:pageBreakBefore w:val="0"/>
        <w:kinsoku/>
        <w:overflowPunct/>
        <w:topLinePunct w:val="0"/>
        <w:bidi w:val="0"/>
        <w:spacing w:line="360" w:lineRule="auto"/>
        <w:rPr>
          <w:rFonts w:hint="eastAsia" w:ascii="宋体" w:hAnsi="宋体" w:eastAsia="宋体" w:cs="宋体"/>
          <w:color w:val="auto"/>
          <w:sz w:val="24"/>
          <w:szCs w:val="24"/>
        </w:rPr>
      </w:pPr>
    </w:p>
    <w:p>
      <w:pPr>
        <w:pStyle w:val="2"/>
        <w:pageBreakBefore w:val="0"/>
        <w:kinsoku/>
        <w:overflowPunct/>
        <w:topLinePunct w:val="0"/>
        <w:bidi w:val="0"/>
        <w:spacing w:line="360" w:lineRule="auto"/>
        <w:rPr>
          <w:rFonts w:hint="eastAsia" w:ascii="宋体" w:hAnsi="宋体" w:eastAsia="宋体" w:cs="宋体"/>
          <w:color w:val="auto"/>
          <w:sz w:val="24"/>
          <w:szCs w:val="24"/>
        </w:rPr>
      </w:pPr>
    </w:p>
    <w:p>
      <w:pPr>
        <w:pStyle w:val="3"/>
        <w:pageBreakBefore w:val="0"/>
        <w:kinsoku/>
        <w:overflowPunct/>
        <w:topLinePunct w:val="0"/>
        <w:bidi w:val="0"/>
        <w:spacing w:line="360" w:lineRule="auto"/>
        <w:rPr>
          <w:rFonts w:hint="eastAsia" w:ascii="宋体" w:hAnsi="宋体" w:eastAsia="宋体" w:cs="宋体"/>
          <w:color w:val="auto"/>
          <w:sz w:val="24"/>
          <w:szCs w:val="24"/>
        </w:rPr>
      </w:pPr>
    </w:p>
    <w:p>
      <w:pPr>
        <w:pageBreakBefore w:val="0"/>
        <w:kinsoku/>
        <w:overflowPunct/>
        <w:topLinePunct w:val="0"/>
        <w:bidi w:val="0"/>
        <w:spacing w:line="360" w:lineRule="auto"/>
        <w:rPr>
          <w:rFonts w:hint="eastAsia" w:ascii="宋体" w:hAnsi="宋体" w:eastAsia="宋体" w:cs="宋体"/>
          <w:color w:val="auto"/>
          <w:sz w:val="24"/>
          <w:szCs w:val="24"/>
        </w:rPr>
      </w:pPr>
    </w:p>
    <w:p>
      <w:pPr>
        <w:pStyle w:val="2"/>
        <w:pageBreakBefore w:val="0"/>
        <w:kinsoku/>
        <w:overflowPunct/>
        <w:topLinePunct w:val="0"/>
        <w:bidi w:val="0"/>
        <w:spacing w:line="360" w:lineRule="auto"/>
        <w:rPr>
          <w:rFonts w:hint="eastAsia" w:ascii="宋体" w:hAnsi="宋体" w:eastAsia="宋体" w:cs="宋体"/>
          <w:color w:val="auto"/>
          <w:sz w:val="24"/>
          <w:szCs w:val="24"/>
        </w:rPr>
      </w:pPr>
    </w:p>
    <w:p>
      <w:pPr>
        <w:pStyle w:val="3"/>
        <w:pageBreakBefore w:val="0"/>
        <w:kinsoku/>
        <w:overflowPunct/>
        <w:topLinePunct w:val="0"/>
        <w:bidi w:val="0"/>
        <w:spacing w:line="360" w:lineRule="auto"/>
        <w:rPr>
          <w:rFonts w:hint="eastAsia" w:ascii="宋体" w:hAnsi="宋体" w:eastAsia="宋体" w:cs="宋体"/>
          <w:color w:val="auto"/>
          <w:sz w:val="24"/>
          <w:szCs w:val="24"/>
        </w:rPr>
      </w:pPr>
    </w:p>
    <w:p>
      <w:pPr>
        <w:pageBreakBefore w:val="0"/>
        <w:kinsoku/>
        <w:overflowPunct/>
        <w:topLinePunct w:val="0"/>
        <w:bidi w:val="0"/>
        <w:spacing w:line="360" w:lineRule="auto"/>
        <w:rPr>
          <w:rFonts w:hint="eastAsia" w:ascii="宋体" w:hAnsi="宋体" w:eastAsia="宋体" w:cs="宋体"/>
          <w:color w:val="auto"/>
          <w:sz w:val="24"/>
          <w:szCs w:val="24"/>
        </w:rPr>
      </w:pPr>
    </w:p>
    <w:p>
      <w:pPr>
        <w:pStyle w:val="2"/>
        <w:pageBreakBefore w:val="0"/>
        <w:kinsoku/>
        <w:overflowPunct/>
        <w:topLinePunct w:val="0"/>
        <w:bidi w:val="0"/>
        <w:spacing w:line="360" w:lineRule="auto"/>
        <w:rPr>
          <w:rFonts w:hint="eastAsia" w:ascii="宋体" w:hAnsi="宋体" w:eastAsia="宋体" w:cs="宋体"/>
          <w:color w:val="auto"/>
          <w:sz w:val="24"/>
          <w:szCs w:val="24"/>
        </w:rPr>
      </w:pPr>
    </w:p>
    <w:p>
      <w:pPr>
        <w:pStyle w:val="3"/>
        <w:pageBreakBefore w:val="0"/>
        <w:kinsoku/>
        <w:overflowPunct/>
        <w:topLinePunct w:val="0"/>
        <w:bidi w:val="0"/>
        <w:spacing w:line="360" w:lineRule="auto"/>
        <w:rPr>
          <w:rFonts w:hint="eastAsia" w:ascii="宋体" w:hAnsi="宋体" w:eastAsia="宋体" w:cs="宋体"/>
          <w:color w:val="auto"/>
          <w:sz w:val="24"/>
          <w:szCs w:val="24"/>
        </w:rPr>
      </w:pPr>
    </w:p>
    <w:p>
      <w:pPr>
        <w:pageBreakBefore w:val="0"/>
        <w:kinsoku/>
        <w:overflowPunct/>
        <w:topLinePunct w:val="0"/>
        <w:bidi w:val="0"/>
        <w:spacing w:line="360" w:lineRule="auto"/>
        <w:rPr>
          <w:rFonts w:hint="eastAsia" w:ascii="宋体" w:hAnsi="宋体" w:eastAsia="宋体" w:cs="宋体"/>
          <w:color w:val="auto"/>
          <w:sz w:val="24"/>
          <w:szCs w:val="24"/>
        </w:rPr>
      </w:pPr>
    </w:p>
    <w:p>
      <w:pPr>
        <w:pStyle w:val="2"/>
        <w:pageBreakBefore w:val="0"/>
        <w:kinsoku/>
        <w:overflowPunct/>
        <w:topLinePunct w:val="0"/>
        <w:bidi w:val="0"/>
        <w:spacing w:line="360" w:lineRule="auto"/>
        <w:rPr>
          <w:rFonts w:hint="eastAsia" w:ascii="宋体" w:hAnsi="宋体" w:eastAsia="宋体" w:cs="宋体"/>
          <w:color w:val="auto"/>
          <w:sz w:val="24"/>
          <w:szCs w:val="24"/>
        </w:rPr>
      </w:pPr>
    </w:p>
    <w:p>
      <w:pPr>
        <w:pStyle w:val="3"/>
        <w:pageBreakBefore w:val="0"/>
        <w:kinsoku/>
        <w:overflowPunct/>
        <w:topLinePunct w:val="0"/>
        <w:bidi w:val="0"/>
        <w:spacing w:line="360" w:lineRule="auto"/>
        <w:rPr>
          <w:rFonts w:hint="eastAsia" w:ascii="宋体" w:hAnsi="宋体" w:eastAsia="宋体" w:cs="宋体"/>
          <w:color w:val="auto"/>
          <w:sz w:val="24"/>
          <w:szCs w:val="24"/>
        </w:rPr>
      </w:pPr>
    </w:p>
    <w:p>
      <w:pPr>
        <w:pageBreakBefore w:val="0"/>
        <w:kinsoku/>
        <w:overflowPunct/>
        <w:topLinePunct w:val="0"/>
        <w:bidi w:val="0"/>
        <w:spacing w:line="360" w:lineRule="auto"/>
        <w:rPr>
          <w:rFonts w:hint="eastAsia" w:ascii="宋体" w:hAnsi="宋体" w:eastAsia="宋体" w:cs="宋体"/>
          <w:color w:val="auto"/>
          <w:sz w:val="24"/>
          <w:szCs w:val="24"/>
        </w:rPr>
      </w:pPr>
    </w:p>
    <w:p>
      <w:pPr>
        <w:pStyle w:val="2"/>
        <w:pageBreakBefore w:val="0"/>
        <w:kinsoku/>
        <w:overflowPunct/>
        <w:topLinePunct w:val="0"/>
        <w:bidi w:val="0"/>
        <w:spacing w:line="360" w:lineRule="auto"/>
        <w:rPr>
          <w:rFonts w:hint="eastAsia" w:ascii="宋体" w:hAnsi="宋体" w:eastAsia="宋体" w:cs="宋体"/>
          <w:color w:val="auto"/>
          <w:sz w:val="24"/>
          <w:szCs w:val="24"/>
        </w:rPr>
      </w:pPr>
    </w:p>
    <w:p>
      <w:pPr>
        <w:pStyle w:val="3"/>
        <w:pageBreakBefore w:val="0"/>
        <w:kinsoku/>
        <w:overflowPunct/>
        <w:topLinePunct w:val="0"/>
        <w:bidi w:val="0"/>
        <w:spacing w:line="360" w:lineRule="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spacing w:before="313" w:beforeLines="10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szCs w:val="24"/>
          <w:highlight w:val="none"/>
        </w:rPr>
        <w:t>格式2-1</w:t>
      </w:r>
      <w:r>
        <w:rPr>
          <w:rFonts w:hint="eastAsia" w:ascii="宋体" w:hAnsi="宋体" w:eastAsia="宋体" w:cs="宋体"/>
          <w:b/>
          <w:color w:val="auto"/>
          <w:sz w:val="24"/>
          <w:szCs w:val="24"/>
          <w:highlight w:val="none"/>
          <w:lang w:val="en-US" w:eastAsia="zh-CN"/>
        </w:rPr>
        <w:t>1</w:t>
      </w:r>
    </w:p>
    <w:p>
      <w:pPr>
        <w:pStyle w:val="5"/>
        <w:keepNext w:val="0"/>
        <w:keepLines w:val="0"/>
        <w:pageBreakBefore w:val="0"/>
        <w:numPr>
          <w:ilvl w:val="0"/>
          <w:numId w:val="4"/>
        </w:numPr>
        <w:kinsoku/>
        <w:overflowPunct/>
        <w:topLinePunct w:val="0"/>
        <w:bidi w:val="0"/>
        <w:spacing w:line="360" w:lineRule="auto"/>
        <w:rPr>
          <w:rFonts w:hint="eastAsia" w:ascii="黑体" w:hAnsi="黑体" w:eastAsia="黑体" w:cs="黑体"/>
          <w:color w:val="auto"/>
          <w:sz w:val="36"/>
          <w:szCs w:val="36"/>
          <w:highlight w:val="none"/>
        </w:rPr>
      </w:pPr>
      <w:bookmarkStart w:id="207" w:name="_Toc13641"/>
      <w:bookmarkStart w:id="208" w:name="_Toc571"/>
      <w:bookmarkStart w:id="209" w:name="_Toc20165"/>
      <w:bookmarkStart w:id="210" w:name="_Toc21319"/>
      <w:bookmarkStart w:id="211" w:name="_Toc4089"/>
      <w:bookmarkStart w:id="212" w:name="_Toc22856"/>
      <w:r>
        <w:rPr>
          <w:rFonts w:hint="eastAsia" w:ascii="黑体" w:hAnsi="黑体" w:eastAsia="黑体" w:cs="黑体"/>
          <w:color w:val="auto"/>
          <w:sz w:val="36"/>
          <w:szCs w:val="36"/>
          <w:highlight w:val="none"/>
        </w:rPr>
        <w:t>最终报价</w:t>
      </w:r>
      <w:bookmarkEnd w:id="207"/>
      <w:bookmarkEnd w:id="208"/>
      <w:bookmarkEnd w:id="209"/>
      <w:bookmarkEnd w:id="210"/>
      <w:bookmarkEnd w:id="211"/>
      <w:bookmarkEnd w:id="212"/>
    </w:p>
    <w:p>
      <w:pPr>
        <w:numPr>
          <w:ilvl w:val="0"/>
          <w:numId w:val="0"/>
        </w:numPr>
        <w:rPr>
          <w:rFonts w:hint="eastAsia"/>
          <w:color w:val="auto"/>
        </w:rPr>
      </w:pPr>
    </w:p>
    <w:p>
      <w:pPr>
        <w:pageBreakBefore w:val="0"/>
        <w:numPr>
          <w:ilvl w:val="0"/>
          <w:numId w:val="0"/>
        </w:numPr>
        <w:kinsoku/>
        <w:overflowPunct/>
        <w:topLinePunct w:val="0"/>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包号：第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包</w:t>
      </w:r>
    </w:p>
    <w:tbl>
      <w:tblPr>
        <w:tblStyle w:val="22"/>
        <w:tblW w:w="8270" w:type="dxa"/>
        <w:jc w:val="center"/>
        <w:tblInd w:w="0" w:type="dxa"/>
        <w:tblLayout w:type="fixed"/>
        <w:tblCellMar>
          <w:top w:w="0" w:type="dxa"/>
          <w:left w:w="0" w:type="dxa"/>
          <w:bottom w:w="0" w:type="dxa"/>
          <w:right w:w="0" w:type="dxa"/>
        </w:tblCellMar>
      </w:tblPr>
      <w:tblGrid>
        <w:gridCol w:w="929"/>
        <w:gridCol w:w="1806"/>
        <w:gridCol w:w="930"/>
        <w:gridCol w:w="935"/>
        <w:gridCol w:w="930"/>
        <w:gridCol w:w="1807"/>
        <w:gridCol w:w="933"/>
      </w:tblGrid>
      <w:tr>
        <w:tblPrEx>
          <w:tblLayout w:type="fixed"/>
          <w:tblCellMar>
            <w:top w:w="0" w:type="dxa"/>
            <w:left w:w="0" w:type="dxa"/>
            <w:bottom w:w="0" w:type="dxa"/>
            <w:right w:w="0" w:type="dxa"/>
          </w:tblCellMar>
        </w:tblPrEx>
        <w:trPr>
          <w:trHeight w:val="720" w:hRule="atLeast"/>
          <w:jc w:val="center"/>
        </w:trPr>
        <w:tc>
          <w:tcPr>
            <w:tcW w:w="929" w:type="dxa"/>
            <w:tcBorders>
              <w:top w:val="single" w:color="000000" w:sz="4" w:space="0"/>
              <w:left w:val="single" w:color="000000" w:sz="4" w:space="0"/>
              <w:bottom w:val="single" w:color="000000" w:sz="4" w:space="0"/>
              <w:right w:val="single" w:color="auto" w:sz="4" w:space="0"/>
            </w:tcBorders>
            <w:shd w:val="clear" w:color="auto" w:fill="F1F1F1"/>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序号</w:t>
            </w:r>
          </w:p>
        </w:tc>
        <w:tc>
          <w:tcPr>
            <w:tcW w:w="1806" w:type="dxa"/>
            <w:tcBorders>
              <w:top w:val="single" w:color="000000" w:sz="4" w:space="0"/>
              <w:left w:val="single" w:color="auto" w:sz="4" w:space="0"/>
              <w:bottom w:val="single" w:color="000000" w:sz="4" w:space="0"/>
              <w:right w:val="single" w:color="000000" w:sz="4" w:space="0"/>
            </w:tcBorders>
            <w:shd w:val="clear" w:color="auto" w:fill="F1F1F1"/>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设备名称</w:t>
            </w:r>
          </w:p>
        </w:tc>
        <w:tc>
          <w:tcPr>
            <w:tcW w:w="930"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型号</w:t>
            </w:r>
          </w:p>
        </w:tc>
        <w:tc>
          <w:tcPr>
            <w:tcW w:w="93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Hans" w:bidi="ar"/>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eastAsia="zh-CN" w:bidi="ar"/>
              </w:rPr>
              <w:t>单价</w:t>
            </w:r>
          </w:p>
        </w:tc>
        <w:tc>
          <w:tcPr>
            <w:tcW w:w="1807"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eastAsia="zh-CN" w:bidi="ar"/>
              </w:rPr>
              <w:t>金额</w:t>
            </w:r>
            <w:r>
              <w:rPr>
                <w:rFonts w:hint="eastAsia" w:ascii="宋体" w:hAnsi="宋体" w:eastAsia="宋体" w:cs="宋体"/>
                <w:b/>
                <w:bCs/>
                <w:color w:val="auto"/>
                <w:kern w:val="0"/>
                <w:sz w:val="24"/>
                <w:szCs w:val="24"/>
                <w:highlight w:val="none"/>
                <w:lang w:val="en-US" w:eastAsia="zh-CN" w:bidi="ar"/>
              </w:rPr>
              <w:t>小计</w:t>
            </w:r>
          </w:p>
        </w:tc>
        <w:tc>
          <w:tcPr>
            <w:tcW w:w="933"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eastAsia="zh-CN" w:bidi="ar"/>
              </w:rPr>
              <w:t>备注</w:t>
            </w:r>
          </w:p>
        </w:tc>
      </w:tr>
      <w:tr>
        <w:tblPrEx>
          <w:tblLayout w:type="fixed"/>
          <w:tblCellMar>
            <w:top w:w="0" w:type="dxa"/>
            <w:left w:w="0" w:type="dxa"/>
            <w:bottom w:w="0" w:type="dxa"/>
            <w:right w:w="0" w:type="dxa"/>
          </w:tblCellMar>
        </w:tblPrEx>
        <w:trPr>
          <w:trHeight w:val="627" w:hRule="atLeast"/>
          <w:jc w:val="center"/>
        </w:trPr>
        <w:tc>
          <w:tcPr>
            <w:tcW w:w="92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180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eastAsia="zh-CN"/>
              </w:rPr>
            </w:pP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eastAsia="zh-CN" w:bidi="ar"/>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eastAsia="zh-CN" w:bidi="ar"/>
              </w:rPr>
            </w:pPr>
          </w:p>
        </w:tc>
      </w:tr>
      <w:tr>
        <w:tblPrEx>
          <w:tblLayout w:type="fixed"/>
          <w:tblCellMar>
            <w:top w:w="0" w:type="dxa"/>
            <w:left w:w="0" w:type="dxa"/>
            <w:bottom w:w="0" w:type="dxa"/>
            <w:right w:w="0" w:type="dxa"/>
          </w:tblCellMar>
        </w:tblPrEx>
        <w:trPr>
          <w:trHeight w:val="627" w:hRule="atLeast"/>
          <w:jc w:val="center"/>
        </w:trPr>
        <w:tc>
          <w:tcPr>
            <w:tcW w:w="92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180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eastAsia="zh-CN"/>
              </w:rPr>
            </w:pP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eastAsia="zh-CN" w:bidi="ar"/>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eastAsia="zh-CN" w:bidi="ar"/>
              </w:rPr>
            </w:pPr>
          </w:p>
        </w:tc>
      </w:tr>
      <w:tr>
        <w:tblPrEx>
          <w:tblLayout w:type="fixed"/>
          <w:tblCellMar>
            <w:top w:w="0" w:type="dxa"/>
            <w:left w:w="0" w:type="dxa"/>
            <w:bottom w:w="0" w:type="dxa"/>
            <w:right w:w="0" w:type="dxa"/>
          </w:tblCellMar>
        </w:tblPrEx>
        <w:trPr>
          <w:trHeight w:val="627" w:hRule="atLeast"/>
          <w:jc w:val="center"/>
        </w:trPr>
        <w:tc>
          <w:tcPr>
            <w:tcW w:w="92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180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eastAsia="zh-CN"/>
              </w:rPr>
            </w:pP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eastAsia="zh-CN" w:bidi="ar"/>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eastAsia="zh-CN" w:bidi="ar"/>
              </w:rPr>
            </w:pPr>
          </w:p>
        </w:tc>
      </w:tr>
      <w:tr>
        <w:tblPrEx>
          <w:tblLayout w:type="fixed"/>
          <w:tblCellMar>
            <w:top w:w="0" w:type="dxa"/>
            <w:left w:w="0" w:type="dxa"/>
            <w:bottom w:w="0" w:type="dxa"/>
            <w:right w:w="0" w:type="dxa"/>
          </w:tblCellMar>
        </w:tblPrEx>
        <w:trPr>
          <w:trHeight w:val="627" w:hRule="atLeast"/>
          <w:jc w:val="center"/>
        </w:trPr>
        <w:tc>
          <w:tcPr>
            <w:tcW w:w="92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c>
          <w:tcPr>
            <w:tcW w:w="180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eastAsia="zh-CN"/>
              </w:rPr>
            </w:pP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eastAsia="zh-CN" w:bidi="ar"/>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eastAsia="zh-CN" w:bidi="ar"/>
              </w:rPr>
            </w:pPr>
          </w:p>
        </w:tc>
      </w:tr>
      <w:tr>
        <w:tblPrEx>
          <w:tblLayout w:type="fixed"/>
          <w:tblCellMar>
            <w:top w:w="0" w:type="dxa"/>
            <w:left w:w="0" w:type="dxa"/>
            <w:bottom w:w="0" w:type="dxa"/>
            <w:right w:w="0" w:type="dxa"/>
          </w:tblCellMar>
        </w:tblPrEx>
        <w:trPr>
          <w:trHeight w:val="627" w:hRule="atLeast"/>
          <w:jc w:val="center"/>
        </w:trPr>
        <w:tc>
          <w:tcPr>
            <w:tcW w:w="46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报价合计大写：</w:t>
            </w:r>
          </w:p>
        </w:tc>
        <w:tc>
          <w:tcPr>
            <w:tcW w:w="36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报价合计小写：</w:t>
            </w:r>
          </w:p>
        </w:tc>
      </w:tr>
    </w:tbl>
    <w:p>
      <w:pPr>
        <w:pStyle w:val="3"/>
        <w:pageBreakBefore w:val="0"/>
        <w:kinsoku/>
        <w:overflowPunct/>
        <w:topLinePunct w:val="0"/>
        <w:bidi w:val="0"/>
        <w:spacing w:line="360" w:lineRule="auto"/>
        <w:rPr>
          <w:rFonts w:hint="eastAsia" w:ascii="宋体" w:hAnsi="宋体" w:eastAsia="宋体" w:cs="宋体"/>
          <w:color w:val="auto"/>
          <w:sz w:val="24"/>
          <w:szCs w:val="24"/>
        </w:rPr>
      </w:pPr>
    </w:p>
    <w:p>
      <w:pPr>
        <w:pageBreakBefore w:val="0"/>
        <w:widowControl/>
        <w:kinsoku/>
        <w:overflowPunct/>
        <w:topLinePunct w:val="0"/>
        <w:bidi w:val="0"/>
        <w:spacing w:line="360" w:lineRule="auto"/>
        <w:jc w:val="left"/>
        <w:rPr>
          <w:rFonts w:hint="eastAsia" w:ascii="宋体" w:hAnsi="宋体" w:eastAsia="宋体" w:cs="宋体"/>
          <w:color w:val="auto"/>
          <w:sz w:val="24"/>
          <w:szCs w:val="24"/>
          <w:highlight w:val="none"/>
        </w:rPr>
      </w:pPr>
    </w:p>
    <w:p>
      <w:pPr>
        <w:pageBreakBefore w:val="0"/>
        <w:widowControl/>
        <w:kinsoku/>
        <w:overflowPunct/>
        <w:topLinePunct w:val="0"/>
        <w:bidi w:val="0"/>
        <w:spacing w:line="360" w:lineRule="auto"/>
        <w:jc w:val="left"/>
        <w:rPr>
          <w:rFonts w:hint="eastAsia" w:ascii="宋体" w:hAnsi="宋体" w:eastAsia="宋体" w:cs="宋体"/>
          <w:color w:val="auto"/>
          <w:sz w:val="24"/>
          <w:szCs w:val="24"/>
          <w:highlight w:val="none"/>
        </w:rPr>
      </w:pPr>
    </w:p>
    <w:p>
      <w:pPr>
        <w:pageBreakBefore w:val="0"/>
        <w:widowControl/>
        <w:kinsoku/>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注：1、供应商的报价是供应商</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采购项目要求的全部工作内容的价格体现，包括完成本项目所涉及的一切费用。</w:t>
      </w:r>
    </w:p>
    <w:p>
      <w:pPr>
        <w:pageBreakBefore w:val="0"/>
        <w:widowControl/>
        <w:kinsoku/>
        <w:overflowPunct/>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2、此页不装入</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文件内，由供应商单独准备，需加盖供应商公章。供应商</w:t>
      </w:r>
      <w:r>
        <w:rPr>
          <w:rFonts w:hint="eastAsia" w:ascii="宋体" w:hAnsi="宋体" w:eastAsia="宋体" w:cs="宋体"/>
          <w:bCs/>
          <w:color w:val="auto"/>
          <w:sz w:val="21"/>
          <w:szCs w:val="21"/>
          <w:highlight w:val="none"/>
          <w:lang w:eastAsia="zh-CN"/>
        </w:rPr>
        <w:t>应</w:t>
      </w:r>
      <w:r>
        <w:rPr>
          <w:rFonts w:hint="eastAsia" w:ascii="宋体" w:hAnsi="宋体" w:eastAsia="宋体" w:cs="宋体"/>
          <w:bCs/>
          <w:color w:val="auto"/>
          <w:sz w:val="21"/>
          <w:szCs w:val="21"/>
          <w:highlight w:val="none"/>
        </w:rPr>
        <w:t>备好密封袋，持空白页根据实际</w:t>
      </w:r>
      <w:r>
        <w:rPr>
          <w:rFonts w:hint="eastAsia" w:ascii="宋体" w:hAnsi="宋体" w:eastAsia="宋体" w:cs="宋体"/>
          <w:bCs/>
          <w:color w:val="auto"/>
          <w:sz w:val="21"/>
          <w:szCs w:val="21"/>
          <w:highlight w:val="none"/>
          <w:lang w:eastAsia="zh-CN"/>
        </w:rPr>
        <w:t>招标</w:t>
      </w:r>
      <w:r>
        <w:rPr>
          <w:rFonts w:hint="eastAsia" w:ascii="宋体" w:hAnsi="宋体" w:eastAsia="宋体" w:cs="宋体"/>
          <w:bCs/>
          <w:color w:val="auto"/>
          <w:sz w:val="21"/>
          <w:szCs w:val="21"/>
          <w:highlight w:val="none"/>
        </w:rPr>
        <w:t>情况填写（现场填写）并</w:t>
      </w:r>
      <w:r>
        <w:rPr>
          <w:rFonts w:hint="eastAsia" w:ascii="宋体" w:hAnsi="宋体" w:eastAsia="宋体" w:cs="宋体"/>
          <w:bCs/>
          <w:color w:val="auto"/>
          <w:sz w:val="21"/>
          <w:szCs w:val="21"/>
          <w:highlight w:val="none"/>
          <w:lang w:eastAsia="zh-CN"/>
        </w:rPr>
        <w:t>进行</w:t>
      </w:r>
      <w:r>
        <w:rPr>
          <w:rFonts w:hint="eastAsia" w:ascii="宋体" w:hAnsi="宋体" w:eastAsia="宋体" w:cs="宋体"/>
          <w:bCs/>
          <w:color w:val="auto"/>
          <w:sz w:val="21"/>
          <w:szCs w:val="21"/>
          <w:highlight w:val="none"/>
        </w:rPr>
        <w:t>密封</w:t>
      </w:r>
      <w:r>
        <w:rPr>
          <w:rFonts w:hint="eastAsia" w:ascii="宋体" w:hAnsi="宋体" w:eastAsia="宋体" w:cs="宋体"/>
          <w:color w:val="auto"/>
          <w:sz w:val="21"/>
          <w:szCs w:val="21"/>
          <w:highlight w:val="none"/>
        </w:rPr>
        <w:t>。</w:t>
      </w:r>
    </w:p>
    <w:p>
      <w:pPr>
        <w:pStyle w:val="55"/>
        <w:pageBreakBefore w:val="0"/>
        <w:kinsoku/>
        <w:overflowPunct/>
        <w:topLinePunct w:val="0"/>
        <w:bidi w:val="0"/>
        <w:spacing w:line="360" w:lineRule="auto"/>
        <w:rPr>
          <w:rFonts w:hint="eastAsia" w:ascii="宋体" w:hAnsi="宋体" w:eastAsia="宋体" w:cs="宋体"/>
          <w:color w:val="auto"/>
          <w:sz w:val="24"/>
          <w:szCs w:val="24"/>
          <w:highlight w:val="none"/>
        </w:rPr>
      </w:pPr>
    </w:p>
    <w:p>
      <w:pPr>
        <w:pageBreakBefore w:val="0"/>
        <w:kinsoku/>
        <w:overflowPunct/>
        <w:topLinePunct w:val="0"/>
        <w:bidi w:val="0"/>
        <w:spacing w:line="36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p>
    <w:p>
      <w:pPr>
        <w:pageBreakBefore w:val="0"/>
        <w:kinsoku/>
        <w:overflowPunct/>
        <w:topLinePunct w:val="0"/>
        <w:bidi w:val="0"/>
        <w:spacing w:line="36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pageBreakBefore w:val="0"/>
        <w:widowControl/>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4"/>
        <w:keepNext w:val="0"/>
        <w:keepLines w:val="0"/>
        <w:pageBreakBefore w:val="0"/>
        <w:kinsoku/>
        <w:overflowPunct/>
        <w:topLinePunct w:val="0"/>
        <w:bidi w:val="0"/>
        <w:spacing w:before="0" w:after="0" w:line="360" w:lineRule="auto"/>
        <w:jc w:val="center"/>
        <w:outlineLvl w:val="9"/>
        <w:rPr>
          <w:rFonts w:hint="eastAsia" w:ascii="宋体" w:hAnsi="宋体" w:eastAsia="宋体" w:cs="宋体"/>
          <w:bCs w:val="0"/>
          <w:color w:val="auto"/>
          <w:sz w:val="24"/>
          <w:szCs w:val="24"/>
          <w:highlight w:val="none"/>
        </w:rPr>
        <w:sectPr>
          <w:pgSz w:w="11849" w:h="16781"/>
          <w:pgMar w:top="1440" w:right="1803" w:bottom="1440" w:left="1803" w:header="850" w:footer="992" w:gutter="0"/>
          <w:pgNumType w:fmt="numberInDash"/>
          <w:cols w:space="720" w:num="1"/>
          <w:docGrid w:linePitch="312" w:charSpace="0"/>
        </w:sectPr>
      </w:pP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黑体" w:hAnsi="黑体" w:eastAsia="黑体" w:cs="黑体"/>
          <w:b/>
          <w:bCs/>
          <w:color w:val="auto"/>
          <w:kern w:val="2"/>
          <w:sz w:val="36"/>
          <w:szCs w:val="36"/>
          <w:highlight w:val="none"/>
          <w:lang w:val="en-US" w:eastAsia="zh-CN" w:bidi="ar-SA"/>
        </w:rPr>
      </w:pPr>
      <w:r>
        <w:rPr>
          <w:rFonts w:hint="eastAsia" w:ascii="黑体" w:hAnsi="黑体" w:eastAsia="黑体" w:cs="黑体"/>
          <w:b/>
          <w:bCs/>
          <w:color w:val="auto"/>
          <w:kern w:val="2"/>
          <w:sz w:val="36"/>
          <w:szCs w:val="36"/>
          <w:highlight w:val="none"/>
          <w:lang w:val="en-US" w:eastAsia="zh-CN" w:bidi="ar-SA"/>
        </w:rPr>
        <w:t>第八章  评审方法</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0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1.总则</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 根据《中华人民共和国政府采购法》、《中华人民共和国政府采购法实施条例》、《政府采购竞争性招标采购方式管理暂行办法》等法律制度，结合本采购项目特点制定本招标方法。</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 招标工作由采购人/采购代理机构负责组织，具体招标由采购人/采购代理机构依法组建的招标小组负责。</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1.3 招标工作应遵循公平、公正、科学及择优的原则，并以相同的招标程序和标准对待所有的供应商。</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1.4 招标小组按照招标文件规定的招标程序、评分方法和标准进行评审，并独立履行下列职责：</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（一）熟悉和理解招标文件，确定招标文件内容是否违反国家有关强制性规定或者招标文件存在歧义、重大缺陷，根据需要书面要求采购人、采购代理机构对招标文件作出解释；</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（二）审查供应商响应文件是否满足招标文件要求，并作出公正评价；</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（三）根据需要要求供应商对响应文件中含义不明确、同类问题表述不一致或者有明显文字和计算错误的内容等作出必要的澄清、说明或者更正；</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（四）推荐成交供应商，或者受采购人委托确定成交供应商；</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（五）起草评审报告并进行签署；</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（六）向采购人/采购代理机构、财政部门或者其他监督部门报告非法干预评审工作的行为；</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（七）法律、法规和规章规定的其他职责。</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 （实质性要求）招标过程独立、保密。供应商非法干预招标过程的，其响应文件作无效处理。</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00" w:firstLineChars="200"/>
        <w:textAlignment w:val="auto"/>
        <w:outlineLvl w:val="9"/>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2.</w:t>
      </w:r>
      <w:r>
        <w:rPr>
          <w:rFonts w:hint="eastAsia" w:ascii="黑体" w:hAnsi="黑体" w:cs="黑体"/>
          <w:b w:val="0"/>
          <w:bCs w:val="0"/>
          <w:color w:val="auto"/>
          <w:kern w:val="2"/>
          <w:sz w:val="30"/>
          <w:szCs w:val="30"/>
          <w:highlight w:val="none"/>
          <w:lang w:val="en-US" w:eastAsia="zh-CN" w:bidi="ar-SA"/>
        </w:rPr>
        <w:t>招标</w:t>
      </w:r>
      <w:r>
        <w:rPr>
          <w:rFonts w:hint="eastAsia" w:ascii="黑体" w:hAnsi="黑体" w:eastAsia="黑体" w:cs="黑体"/>
          <w:b w:val="0"/>
          <w:bCs w:val="0"/>
          <w:color w:val="auto"/>
          <w:kern w:val="2"/>
          <w:sz w:val="30"/>
          <w:szCs w:val="30"/>
          <w:highlight w:val="none"/>
          <w:lang w:val="en-US" w:eastAsia="zh-CN" w:bidi="ar-SA"/>
        </w:rPr>
        <w:t>程序</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2.1审查招标文件和停止评审。</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2.1.1 招标小组正式评审前，应当对招标文件进行熟悉和理解，内容主要包括招标文件中供应商资格条件要求、采购项目技术、服务和商务要求、招标办法和标准、采购政策要求以及采购合同主要条款等。</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2.1.2 本招标文件有下列情形之一的，招标小组应当停止评审：</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（1）招标文件的规定存在歧义、重大缺陷的；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（2）招标文件明显以不合理条件对供应商实行差别待遇或者歧视待遇的；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（3）招标文件将供应商的资格条件列为评分因素的；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（4）招标文件载明的成交原则不合法的；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（5）招标文件有违反国家其他有关强制性规定的情形。</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2.1.3 出现本条2.1.2规定应当停止评审情形的，招标小组应当向采购人书面说明情况。除本条规定的情形外，招标小组不得以任何方式和理由停止评审。</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2.2资格性审查。</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2.2.1本项目需要招标小组进行资格性检查。</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招标小组应依据法律法规和招标文件的规定，对响应文件是否按照规定要求提供资格性证明材料、是否属于禁止参加招标的供应商等进行审查，以确定供应商是否具备招标资格。</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2.2.2资格性审查结束后，招标小组应当出具资格性审查报告，没有通过资格审查的供应商，招标小组应当在资格审查报告中说明原因。</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2.2.3招标小组应依据招标文件规定的实质性要求，对符合资格的响应文件进行有效性、完整性和响应程度审查，以确定参加招标的供应商名单。</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2.2.4采购人或者采购代理机构宣布未通过资格性审查、符合性审查的供应商名单时，应当告知供应商未通过审查的原因。</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2.3 通过资格性审查的供应商不足3家的（本章2.3.1的情况除外），终止本次采购活动，并发布终止采购活动公告。</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2.3.1参照《财政部关于政府采购竞争性招标采购方式管理暂行办法有关问题的补充通知》财库[2015]124号的要求：“招标项目为政府购买服务项目（含政府和社会资本合作项目），在采购过程中符合要求的供应商（社会资本）只有2家的，竞争性招标采购活动可以继续进行”，若本项目采购过程中符合要求的供应商只有2家，且采购人要求继续进行的，招标小组应当继续进行评审。</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2.4招标。</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2.4.1招标小组所有成员集中与单一供应商分别进行一轮或多轮招标，并给予所有参加招标的供应商平等的招标机会。招标顺序以现场抽签的方式确定。招标过程中，招标小组可以根据招标情况调整招标轮次。</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2.4.2每轮招标开始前，招标小组应根据招标文件的规定，并结合各供应商的响应文件拟定招标内容。</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2.4.3在招标过程中，招标小组可以根据招标文件和招标情况实质性变动招标文件的技术、服务要求以及合同草案条款，但不得变动招标文件中的其他内容。实质性变动的内容，须经采购人代表书面确认。</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2.4.4对招标文件作出的实质性变动是招标文件的有效组成部分，招标小组应当及时以书面形式同时通知所有参加招标的供应商。</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2.4.5招标过程中，招标文件变动的，供应商应当按照招标文件的变动情况和招标小组的要求重新提交响应文件，并由其法定代表人/主要负责人/本人或其授权代表签字或者加盖公章。招标过程中，供应商根据招标情况自行决定变更其响应文件的，招标小组不得拒绝，并应当给予供应商必要的时间，但是供应商变更其响应文件，应当以有利于满足招标文件要求为原则，不得变更为不利于满足招标文件规定，否则，其响应文件作为无效处理。</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2.4.6招标过程中，招标小组对响应文件的有效性、完整性和响应程度进行审查，审查中发现供应商响应文件属于下列情况之一的，应按照无效响应文件处理：</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（1）响应文件正副本数量不足的；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（2）响应文件组成明显不符合采购文件的规定要求，影响评审委员会评判的；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（3）响应文件的语言、计量单位、知识产权、响应有效期等不符合采购文件的规定，影响招标小组评判的；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（4）经最终招标后，供应商的响应文件仍不能完全响应采购文件的实质性要求的；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（5）未载明或者载明的采购项目履约时间、方式、数量及其他采购合同实质性内容与本竞争性招标文件要求不一致，且采购单位无法接受的。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（6）属于竞争性招标文件中无效响应情形的。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但招标小组对响应文件签署、盖章等进行审查过程中，有下列情形的，招标小组应当评定为不影响整个响应文件有效性和采购活动公平竞争，并通过响应文件的有效性审查：</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（1）响应文件正副本数量齐全，只是未按照采购文件要求进行分装或者统装的；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（2）响应文件存在个别地方（总数不能超过2个）没有法定代表人/单位负责人签字，但有法定代表人/单位负责人的私人印章或者有效授权代理人签字的；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（3）响应文件除采购文件明确要求加盖单位(法人)公章的以外，其他地方以相关专用章加盖的；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（4）以骑缝章的形式代替响应文件内容逐页盖章的（但是骑缝章模糊不清，印章名称无法辨认的除外）。</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招标小组对所有响应文件的有效性、完整性和响应程度进行审查后，向采购代理机构出具有效性、完整性和响应程度审查报告，确定继续招标的供应商名单。没有通过有效性、完整性和响应程度审查的供应商，招标小组应在有效性、完整性和响应程度审查报告中说明原因。</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2.4.7招标过程中，招标的任何一方不得透露与招标有关的其他供应商的技术资料、价格和其他信息。</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2.4.8招标过程中，招标小组发现或者知晓供应商存在违法、违纪行为的，招标小组应当将该供应商响应文件作无效处理，不允许其提交最后报价。</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2.4.9招标完成后，招标小组应出具招标情况记录表，招标情况记录表需包含招标内容、招标意见、实质性变动内容等。</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2.5最后报价。</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招标文件能够详细列明采购标的的技术、服务要求的，招标结束后，招标小组应当要求所有实质性响应的供应商在规定时间内提交最后报价，提交最后报价的供应商不得少于3家（本章2.3.1和2.5.3的情况除外）。或招标文件不能详细列明采购标的的技术、服务要求，需经招标由供应商提供最终设计方案或解决方案的，招标结束后，招标小组应当按照少数服从多数的原则投票推荐3家以上（本章2.3.1和2.5.3的情况除外）供应商的设计方案或者解决方案，并要求其在规定时间内提交最后报价。</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本次招标采购采用现场报价，参与报价的供应商按招标小组要求进行报价。如发现供应商报价属于下列情况之一的，应按照无效响应文件处理：</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（1）报价超过竞争性招标文件规定的采购预算（或最高限价）或者相关报价不符合采购文件其他的报价规定的；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（2）招标小组认为供应商报价明显低于成本价，在招标小组发出质询函后供应商未能提供合理的成本分析和价格构成的或对质函询的解释未被招标小组采信的。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2.5.2符合《政府采购竞争性招标采购方式管理暂行办法财库》〔2014〕214号第三条第四项情形的，提交最后报价的供应商可以为2家。</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2.5.3招标结束后，招标小组应当要求所有实质性响应的供应商在规定时间内提交最后报价。两轮（若有）以上报价的，供应商在未提高响应文件中承诺的产品及其服务质量的情况下，其最后报价不得高于对该项目之前的报价，否则，招标小组应当对其响应文件按无效处理，不允许进入综合评分，并书面告知供应商，说明理由。</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2.5.4供应商最后报价应当由法定代表人/主要负责人/本人或其授权代表签字确认或加盖公章。最后报价是供应商响应文件的有效组成部分。</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2.5.5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2.6比较与评价。由招标小组采用综合评分法对提交最后报价的供应商的响应文件和最后报价进行综合评分，具体要求详见本章综合评分部分。</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2.7推荐成交候选供应商。招标小组应当根据综合评分情况，按照评审得分由高到低顺序推荐3家以上成交候选供应商，并编写招标报告。评审得分相同的，按照最后报价由低到高的顺序推荐。评审得分且最后报价相同的，按照技术指标优劣顺序推荐。评审得分且最后报价且技术指标分项得分均相同的，成交候选供应商并列。</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2.8招标小组复核。招标小组评分汇总结束后，招标小组应当进行评审复核，对拟推荐为成交候选供应商的、报价最低的、供应商资格审查未通过的、供应商响应文件作无效处理的重点复核。</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2.9采购组织单位现场复核评审结果。</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2.9.1评审结果汇总完成后，招标小组拟出具招标评审报告前，采购人/采购代理机构应当组织2名以上的本单位工作人员，在采购现场监督人员的监督之下，依据有关的法律制度和招标文件对评审结果进行复核，出具复核报告，存在下列情形之一的，采购人/采购代理机构应当根据情况书面建议招标小组现场修改评审结果：</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（1）资格性审查认定错误的；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（2）分值汇总计算错误的；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（3）分项评分超出评分标准范围的；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（4）客观评分不一致的。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存在本条上述情形的，由招标小组自主决定是否采纳采购人/采购代理机构的书面建议，并承担独立评审责任。招标小组采纳采购人/采购代理机构书面建议的，应当按照规定现场修改评审结果或者重新评审，并在招标报告中详细记载有关事宜；不采纳采购人/采购代理机构书面建议的，应当书面说明理由。采购人/采购代理机构书面建议未被招标小组采纳的，应当接照规定程序要求继续组织实施采购活动，不得擅自中止采购活动。采购人/采购代理机构认为招标小组评审结果不合法的，应当书面报告采购项目同级财政部门。</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采购人/采购代理机构复核过程中，招标小组成员不得离开评审现场。</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2.9.2有下列情形之一的，不得现场修改评审结果：</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（1）招标小组已经出具招标报告并且离开评审现场的；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（2）采购人/采购代理机构现场复核时，复核工作人员数量不足的；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（3）采购人/采购代理机构现场复核时，没有采购监督人员现场监督的；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（4）采购人/采购代理机构现场复核内容超出规定范围的；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（5）采购人/采购代理机构未提供书面建议的。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2.10编写招标报告。招标小组推荐成交候选供应商后，应向采购人/采购代理机构出具招标报告。招标报告应当包括以下主要内容：</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（1）邀请供应商参加采购活动的具体方式和相关情况；</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（2）响应文件开启日期和地点；</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（3）获取招标文件的供应商名单和招标小组成员名单；</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（4）评审情况记录和说明，包括对供应商的资格审查情况、供应商响应文件审查情况、招标情况、报价情况等；</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（5）提出的成交候选供应商的排序名单及理由。</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招标报告应当由招标小组全体人员签字认可。招标小组成员对招标报告有异议的，招标小组按照少数服从多数的原则推荐成交候选供应商，采购程序继续进行。对招标报告有异议的招标小组成员，应当在报告上签署不同意见并说明理由，由招标小组书面记录相关情况。招标小组成员拒绝在报告上签字又不书面说明其不同意见和理由的，视为同意招标报告。</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2.11招标异议处理规则。在招标过程中，招标小组成员对响应文件是否符合招标文件规定存在争议的，应当以少数服从多数的原则处理，但不违背招标文件规定。有不同意见的招标小组成员认为认定过程和结果不符合法律法规或者招标文件规定的，应当在招标报告中予以反映。</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2.12供应商澄清、说明</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2.12.1招标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2.12.2招标小组要求供应商澄清、说明或者更正响应文件应当以书面形式作出。供应商的澄清、说明或者更正应当由法定代表人/主要负责人/本人或其授权代表签字或者加盖公章。</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2.13终止招标采购活动。</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出现下列情形之一的，采购人或者采购代理机构应当终止竞争性招标采购活动，发布项目终止公告并说明原因，重新开展采购活动：</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（1）因情况变化，不再符合规定的竞争性招标采购方式适用情形的；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（2）出现影响采购公正的违法、违规行为的；</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（3）在采购过程中符合要求的供应商或者报价未超过采购预算的供应商不足3家的，但本章2.3.1和2.5.3的情况除外。</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00" w:firstLineChars="200"/>
        <w:textAlignment w:val="auto"/>
        <w:outlineLvl w:val="9"/>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3.综合评分</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3.1本次综合评分的因素详见综合评分明细表。</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 招标小组成员应当根据自身专业情况独立对每个有效供应商的响应文件进行评价、打分。</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3.3综合评分明细表</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3.3.1综合评分明细表的制定以科学合理、降低评委会自由裁量权为原则。</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3.3.1.1如供应商符合相关价格扣除优惠政策的，招标小组应按规定对其价格按规定进行扣除，在进行价格分评审。</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3.3.2综合评分明细表</w:t>
      </w:r>
    </w:p>
    <w:p>
      <w:pPr>
        <w:pStyle w:val="5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评分标准：</w:t>
      </w:r>
    </w:p>
    <w:tbl>
      <w:tblPr>
        <w:tblStyle w:val="22"/>
        <w:tblW w:w="8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20"/>
        <w:gridCol w:w="760"/>
        <w:gridCol w:w="4866"/>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及权重</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486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99"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20"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760"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4866"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文件要求且</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价格</w:t>
            </w:r>
            <w:r>
              <w:rPr>
                <w:rFonts w:hint="eastAsia" w:ascii="宋体" w:hAnsi="宋体" w:eastAsia="宋体" w:cs="宋体"/>
                <w:color w:val="auto"/>
                <w:sz w:val="24"/>
                <w:szCs w:val="24"/>
                <w:highlight w:val="none"/>
                <w:lang w:eastAsia="zh-CN"/>
              </w:rPr>
              <w:t>在总预算</w:t>
            </w:r>
            <w:r>
              <w:rPr>
                <w:rFonts w:hint="eastAsia" w:ascii="宋体" w:hAnsi="宋体" w:eastAsia="宋体" w:cs="宋体"/>
                <w:color w:val="auto"/>
                <w:sz w:val="24"/>
                <w:szCs w:val="24"/>
                <w:highlight w:val="none"/>
                <w:lang w:val="en-US" w:eastAsia="zh-CN"/>
              </w:rPr>
              <w:t>85%内为满分。</w:t>
            </w:r>
          </w:p>
        </w:tc>
        <w:tc>
          <w:tcPr>
            <w:tcW w:w="1307"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99"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20"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技术、服务及商务要求%</w:t>
            </w:r>
          </w:p>
        </w:tc>
        <w:tc>
          <w:tcPr>
            <w:tcW w:w="760"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分</w:t>
            </w:r>
          </w:p>
        </w:tc>
        <w:tc>
          <w:tcPr>
            <w:tcW w:w="4866"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1.满足</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文件第五章二项中采购要求，不满足0分、基本满足（70%以上）</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分、完全满足</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tc>
        <w:tc>
          <w:tcPr>
            <w:tcW w:w="1307"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99"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20"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w:t>
            </w:r>
          </w:p>
        </w:tc>
        <w:tc>
          <w:tcPr>
            <w:tcW w:w="760"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Hans"/>
              </w:rPr>
              <w:t>分</w:t>
            </w:r>
          </w:p>
        </w:tc>
        <w:tc>
          <w:tcPr>
            <w:tcW w:w="4866"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对供应商提供的方案进行综合评比：</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产品满足要求程度</w:t>
            </w:r>
            <w:r>
              <w:rPr>
                <w:rFonts w:hint="eastAsia" w:ascii="宋体" w:hAnsi="宋体" w:eastAsia="宋体" w:cs="宋体"/>
                <w:color w:val="auto"/>
                <w:sz w:val="24"/>
                <w:szCs w:val="24"/>
                <w:highlight w:val="none"/>
              </w:rPr>
              <w:t>：较差</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分、一般</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分、优良</w:t>
            </w:r>
            <w:r>
              <w:rPr>
                <w:rFonts w:hint="eastAsia" w:ascii="宋体" w:hAnsi="宋体" w:eastAsia="宋体" w:cs="宋体"/>
                <w:color w:val="auto"/>
                <w:sz w:val="24"/>
                <w:szCs w:val="24"/>
                <w:highlight w:val="none"/>
                <w:lang w:val="en-US" w:eastAsia="zh-CN"/>
              </w:rPr>
              <w:t>5-7</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2.展示效果（视觉、感觉）：较差</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分、一般</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分、优良</w:t>
            </w:r>
            <w:r>
              <w:rPr>
                <w:rFonts w:hint="eastAsia" w:ascii="宋体" w:hAnsi="宋体" w:eastAsia="宋体" w:cs="宋体"/>
                <w:color w:val="auto"/>
                <w:sz w:val="24"/>
                <w:szCs w:val="24"/>
                <w:highlight w:val="none"/>
                <w:lang w:val="en-US" w:eastAsia="zh-CN"/>
              </w:rPr>
              <w:t>5-7</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.费用与效果产出性价比：较差</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分、一般</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分、优良</w:t>
            </w: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tc>
        <w:tc>
          <w:tcPr>
            <w:tcW w:w="1307"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99"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20"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760"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Hans"/>
              </w:rPr>
              <w:t>分</w:t>
            </w:r>
          </w:p>
        </w:tc>
        <w:tc>
          <w:tcPr>
            <w:tcW w:w="4866"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有完整的售后服务体系： 提供具体的售后服务方案，包括售后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处理时间、售后服务的时限</w:t>
            </w:r>
            <w:r>
              <w:rPr>
                <w:rFonts w:hint="eastAsia" w:ascii="宋体" w:hAnsi="宋体" w:eastAsia="宋体" w:cs="宋体"/>
                <w:color w:val="auto"/>
                <w:sz w:val="24"/>
                <w:szCs w:val="24"/>
                <w:highlight w:val="none"/>
                <w:lang w:eastAsia="zh-CN"/>
              </w:rPr>
              <w:t>、售后服务人员配置、售后服务承诺</w:t>
            </w:r>
            <w:r>
              <w:rPr>
                <w:rFonts w:hint="eastAsia" w:ascii="宋体" w:hAnsi="宋体" w:eastAsia="宋体" w:cs="宋体"/>
                <w:color w:val="auto"/>
                <w:sz w:val="24"/>
                <w:szCs w:val="24"/>
                <w:highlight w:val="none"/>
              </w:rPr>
              <w:t>等，进行综合比较优得</w:t>
            </w:r>
            <w:r>
              <w:rPr>
                <w:rFonts w:hint="eastAsia" w:ascii="宋体" w:hAnsi="宋体" w:eastAsia="宋体" w:cs="宋体"/>
                <w:color w:val="auto"/>
                <w:sz w:val="24"/>
                <w:szCs w:val="24"/>
                <w:highlight w:val="none"/>
                <w:lang w:val="en-US" w:eastAsia="zh-CN"/>
              </w:rPr>
              <w:t>10-8</w:t>
            </w:r>
            <w:r>
              <w:rPr>
                <w:rFonts w:hint="eastAsia" w:ascii="宋体" w:hAnsi="宋体" w:eastAsia="宋体" w:cs="宋体"/>
                <w:color w:val="auto"/>
                <w:sz w:val="24"/>
                <w:szCs w:val="24"/>
                <w:highlight w:val="none"/>
              </w:rPr>
              <w:t>分；良得</w:t>
            </w:r>
            <w:r>
              <w:rPr>
                <w:rFonts w:hint="eastAsia" w:ascii="宋体" w:hAnsi="宋体" w:eastAsia="宋体" w:cs="宋体"/>
                <w:color w:val="auto"/>
                <w:sz w:val="24"/>
                <w:szCs w:val="24"/>
                <w:highlight w:val="none"/>
                <w:lang w:val="en-US" w:eastAsia="zh-CN"/>
              </w:rPr>
              <w:t>7-4</w:t>
            </w:r>
            <w:r>
              <w:rPr>
                <w:rFonts w:hint="eastAsia" w:ascii="宋体" w:hAnsi="宋体" w:eastAsia="宋体" w:cs="宋体"/>
                <w:color w:val="auto"/>
                <w:sz w:val="24"/>
                <w:szCs w:val="24"/>
                <w:highlight w:val="none"/>
              </w:rPr>
              <w:t>分；一般得</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分。</w:t>
            </w:r>
          </w:p>
        </w:tc>
        <w:tc>
          <w:tcPr>
            <w:tcW w:w="1307"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99"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20"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履约能力</w:t>
            </w:r>
          </w:p>
        </w:tc>
        <w:tc>
          <w:tcPr>
            <w:tcW w:w="760"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Hans"/>
              </w:rPr>
              <w:t>分</w:t>
            </w:r>
          </w:p>
        </w:tc>
        <w:tc>
          <w:tcPr>
            <w:tcW w:w="4866"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提供201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年至今已完成的类似业绩。</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注：提供合同复印件</w:t>
            </w:r>
            <w:r>
              <w:rPr>
                <w:rFonts w:hint="eastAsia" w:ascii="宋体" w:hAnsi="宋体" w:eastAsia="宋体" w:cs="宋体"/>
                <w:color w:val="auto"/>
                <w:sz w:val="24"/>
                <w:szCs w:val="24"/>
                <w:highlight w:val="none"/>
                <w:lang w:eastAsia="zh-CN"/>
              </w:rPr>
              <w:t>（至少包含</w:t>
            </w:r>
            <w:r>
              <w:rPr>
                <w:rFonts w:hint="eastAsia" w:ascii="宋体" w:hAnsi="宋体" w:eastAsia="宋体" w:cs="宋体"/>
                <w:color w:val="auto"/>
                <w:kern w:val="0"/>
                <w:sz w:val="24"/>
                <w:szCs w:val="24"/>
                <w:highlight w:val="none"/>
                <w:lang w:val="en-US" w:eastAsia="zh-CN"/>
              </w:rPr>
              <w:t>合同关键信息页及签字盖章页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加盖投标人鲜章。</w:t>
            </w:r>
          </w:p>
        </w:tc>
        <w:tc>
          <w:tcPr>
            <w:tcW w:w="1307"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99"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20"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文件的规范性</w:t>
            </w:r>
          </w:p>
        </w:tc>
        <w:tc>
          <w:tcPr>
            <w:tcW w:w="760"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Hans"/>
              </w:rPr>
              <w:t>分</w:t>
            </w:r>
          </w:p>
        </w:tc>
        <w:tc>
          <w:tcPr>
            <w:tcW w:w="4866"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文件制作规范，没有偏差情形的得2 分；有一项偏差扣 0.5 分，直至该项分值扣完为止。</w:t>
            </w:r>
          </w:p>
        </w:tc>
        <w:tc>
          <w:tcPr>
            <w:tcW w:w="1307"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p>
        </w:tc>
      </w:tr>
    </w:tbl>
    <w:p>
      <w:pPr>
        <w:pStyle w:val="55"/>
        <w:rPr>
          <w:rFonts w:hint="eastAsia"/>
          <w:color w:val="auto"/>
        </w:rPr>
      </w:pPr>
    </w:p>
    <w:p>
      <w:pPr>
        <w:pageBreakBefore w:val="0"/>
        <w:kinsoku/>
        <w:overflowPunct/>
        <w:topLinePunct w:val="0"/>
        <w:bidi w:val="0"/>
        <w:spacing w:line="360" w:lineRule="auto"/>
        <w:ind w:firstLine="352" w:firstLineChars="196"/>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注：评分的取值按四舍五入法，保留小数点后</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位。</w:t>
      </w:r>
    </w:p>
    <w:p>
      <w:pPr>
        <w:pageBreakBefore w:val="0"/>
        <w:tabs>
          <w:tab w:val="left" w:pos="851"/>
        </w:tabs>
        <w:kinsoku/>
        <w:overflowPunct/>
        <w:topLinePunct w:val="0"/>
        <w:bidi w:val="0"/>
        <w:spacing w:line="360" w:lineRule="auto"/>
        <w:ind w:firstLine="482" w:firstLineChars="200"/>
        <w:outlineLvl w:val="1"/>
        <w:rPr>
          <w:rFonts w:hint="eastAsia" w:ascii="宋体" w:hAnsi="宋体" w:eastAsia="宋体" w:cs="宋体"/>
          <w:b/>
          <w:color w:val="auto"/>
          <w:sz w:val="24"/>
          <w:szCs w:val="24"/>
          <w:highlight w:val="none"/>
        </w:rPr>
        <w:sectPr>
          <w:pgSz w:w="11849" w:h="16781"/>
          <w:pgMar w:top="1440" w:right="1803" w:bottom="1440" w:left="1803" w:header="850" w:footer="992" w:gutter="0"/>
          <w:pgNumType w:fmt="numberInDash"/>
          <w:cols w:space="720" w:num="1"/>
          <w:docGrid w:linePitch="312" w:charSpace="0"/>
        </w:sectPr>
      </w:pPr>
    </w:p>
    <w:p>
      <w:pPr>
        <w:pageBreakBefore w:val="0"/>
        <w:tabs>
          <w:tab w:val="left" w:pos="851"/>
        </w:tabs>
        <w:kinsoku/>
        <w:overflowPunct/>
        <w:topLinePunct w:val="0"/>
        <w:bidi w:val="0"/>
        <w:spacing w:line="360" w:lineRule="auto"/>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招标</w:t>
      </w:r>
      <w:r>
        <w:rPr>
          <w:rFonts w:hint="eastAsia" w:ascii="宋体" w:hAnsi="宋体" w:eastAsia="宋体" w:cs="宋体"/>
          <w:b/>
          <w:color w:val="auto"/>
          <w:sz w:val="24"/>
          <w:szCs w:val="24"/>
          <w:highlight w:val="none"/>
        </w:rPr>
        <w:t>纪律及注意事项</w:t>
      </w:r>
    </w:p>
    <w:p>
      <w:pPr>
        <w:pageBreakBefore w:val="0"/>
        <w:tabs>
          <w:tab w:val="left" w:pos="851"/>
        </w:tabs>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小组内部讨论的情况和意见必须保密，任何人不得以任何形式透露给供应商或与供应商有关的单位或个人。</w:t>
      </w:r>
    </w:p>
    <w:p>
      <w:pPr>
        <w:pageBreakBefore w:val="0"/>
        <w:tabs>
          <w:tab w:val="left" w:pos="851"/>
        </w:tabs>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4.2在</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过程中，供应商不得以任何形式对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小组成员进行旨在影响</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结果的私下接触，否则将取消其参与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的资格。</w:t>
      </w:r>
    </w:p>
    <w:p>
      <w:pPr>
        <w:pageBreakBefore w:val="0"/>
        <w:tabs>
          <w:tab w:val="left" w:pos="851"/>
        </w:tabs>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4.3对各供应商的商业秘密，</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小组成员应予以保密，不得泄露给其他供应商。</w:t>
      </w:r>
    </w:p>
    <w:p>
      <w:pPr>
        <w:pageBreakBefore w:val="0"/>
        <w:tabs>
          <w:tab w:val="left" w:pos="851"/>
        </w:tabs>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4.4 </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小组独立评判，推荐成交候选人，并写出书面报告。</w:t>
      </w:r>
    </w:p>
    <w:p>
      <w:pPr>
        <w:pageBreakBefore w:val="0"/>
        <w:tabs>
          <w:tab w:val="left" w:pos="851"/>
        </w:tabs>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4.5 </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小组可根据需要对供应商进行实地考察。</w:t>
      </w:r>
    </w:p>
    <w:p>
      <w:pPr>
        <w:pageBreakBefore w:val="0"/>
        <w:tabs>
          <w:tab w:val="left" w:pos="7665"/>
        </w:tabs>
        <w:kinsoku/>
        <w:overflowPunct/>
        <w:topLinePunct w:val="0"/>
        <w:bidi w:val="0"/>
        <w:spacing w:line="360" w:lineRule="auto"/>
        <w:ind w:firstLine="480" w:firstLineChars="200"/>
        <w:outlineLvl w:val="1"/>
        <w:rPr>
          <w:rFonts w:hint="eastAsia" w:ascii="宋体" w:hAnsi="宋体" w:eastAsia="宋体" w:cs="宋体"/>
          <w:b/>
          <w:color w:val="auto"/>
          <w:sz w:val="24"/>
          <w:szCs w:val="24"/>
          <w:highlight w:val="none"/>
        </w:rPr>
      </w:pPr>
      <w:bookmarkStart w:id="213" w:name="_Toc11734"/>
      <w:bookmarkStart w:id="214" w:name="_Toc26476"/>
      <w:bookmarkStart w:id="215" w:name="_Toc17121"/>
      <w:r>
        <w:rPr>
          <w:rFonts w:hint="eastAsia" w:ascii="宋体" w:hAnsi="宋体" w:eastAsia="宋体" w:cs="宋体"/>
          <w:color w:val="auto"/>
          <w:sz w:val="24"/>
          <w:szCs w:val="24"/>
          <w:highlight w:val="none"/>
        </w:rPr>
        <w:t>5.</w:t>
      </w:r>
      <w:r>
        <w:rPr>
          <w:rFonts w:hint="eastAsia" w:ascii="宋体" w:hAnsi="宋体" w:eastAsia="宋体" w:cs="宋体"/>
          <w:b/>
          <w:color w:val="auto"/>
          <w:sz w:val="24"/>
          <w:szCs w:val="24"/>
          <w:highlight w:val="none"/>
          <w:lang w:eastAsia="zh-CN"/>
        </w:rPr>
        <w:t>招标</w:t>
      </w:r>
      <w:r>
        <w:rPr>
          <w:rFonts w:hint="eastAsia" w:ascii="宋体" w:hAnsi="宋体" w:eastAsia="宋体" w:cs="宋体"/>
          <w:b/>
          <w:color w:val="auto"/>
          <w:sz w:val="24"/>
          <w:szCs w:val="24"/>
          <w:highlight w:val="none"/>
        </w:rPr>
        <w:t>小组在采购活动中承担以下义务</w:t>
      </w:r>
      <w:bookmarkEnd w:id="213"/>
      <w:bookmarkEnd w:id="214"/>
      <w:bookmarkEnd w:id="215"/>
    </w:p>
    <w:p>
      <w:pPr>
        <w:pageBreakBefore w:val="0"/>
        <w:tabs>
          <w:tab w:val="left" w:pos="7665"/>
        </w:tabs>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（一）遵守评审工作纪律；</w:t>
      </w:r>
    </w:p>
    <w:p>
      <w:pPr>
        <w:pageBreakBefore w:val="0"/>
        <w:tabs>
          <w:tab w:val="left" w:pos="7665"/>
        </w:tabs>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（二）按照客观、公正、审慎的原则，根据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文件规定的评审程序、评审方法和评审标准进行独立评审；</w:t>
      </w:r>
    </w:p>
    <w:p>
      <w:pPr>
        <w:pageBreakBefore w:val="0"/>
        <w:tabs>
          <w:tab w:val="left" w:pos="7665"/>
        </w:tabs>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（三）不得泄露评审文件、评审情况和在评审过程中获悉的商业秘密；</w:t>
      </w:r>
    </w:p>
    <w:p>
      <w:pPr>
        <w:pageBreakBefore w:val="0"/>
        <w:tabs>
          <w:tab w:val="left" w:pos="7665"/>
        </w:tabs>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（四）及时向财政部门报告评审过程中发现的采购人、采购代理机构向评审专家做倾向性、误导性的解释或者说明，以及供应商行贿、提供虚假材料或者串通等违法行为；</w:t>
      </w:r>
    </w:p>
    <w:p>
      <w:pPr>
        <w:pageBreakBefore w:val="0"/>
        <w:tabs>
          <w:tab w:val="left" w:pos="7665"/>
        </w:tabs>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（五）发现</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文件内容违反国家有关强制性规定或者</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文件存在歧义、重大缺陷导致评审工作无法进行时，停止评审并向采购人或者采购代理机构书面说明情况；</w:t>
      </w:r>
    </w:p>
    <w:p>
      <w:pPr>
        <w:pageBreakBefore w:val="0"/>
        <w:tabs>
          <w:tab w:val="left" w:pos="7665"/>
        </w:tabs>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（六）及时向财政、监察等部门举报在评审过程中受到非法干预的情况；</w:t>
      </w:r>
    </w:p>
    <w:p>
      <w:pPr>
        <w:pageBreakBefore w:val="0"/>
        <w:tabs>
          <w:tab w:val="left" w:pos="7665"/>
        </w:tabs>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（七）配合答复处理供应商的询问、质疑和投诉等事项；</w:t>
      </w:r>
    </w:p>
    <w:p>
      <w:pPr>
        <w:pageBreakBefore w:val="0"/>
        <w:tabs>
          <w:tab w:val="left" w:pos="7665"/>
        </w:tabs>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（八）法律、法规和规章规定的其他义务。</w:t>
      </w:r>
    </w:p>
    <w:p>
      <w:pPr>
        <w:pageBreakBefore w:val="0"/>
        <w:tabs>
          <w:tab w:val="left" w:pos="7665"/>
        </w:tabs>
        <w:kinsoku/>
        <w:overflowPunct/>
        <w:topLinePunct w:val="0"/>
        <w:bidi w:val="0"/>
        <w:spacing w:line="360" w:lineRule="auto"/>
        <w:ind w:firstLine="482" w:firstLineChars="200"/>
        <w:outlineLvl w:val="1"/>
        <w:rPr>
          <w:rFonts w:hint="eastAsia" w:ascii="宋体" w:hAnsi="宋体" w:eastAsia="宋体" w:cs="宋体"/>
          <w:b/>
          <w:color w:val="auto"/>
          <w:sz w:val="24"/>
          <w:szCs w:val="24"/>
          <w:highlight w:val="none"/>
        </w:rPr>
      </w:pPr>
      <w:bookmarkStart w:id="216" w:name="_Toc15626"/>
      <w:bookmarkStart w:id="217" w:name="_Toc10967"/>
      <w:bookmarkStart w:id="218" w:name="_Toc16636"/>
      <w:r>
        <w:rPr>
          <w:rFonts w:hint="eastAsia" w:ascii="宋体" w:hAnsi="宋体" w:eastAsia="宋体" w:cs="宋体"/>
          <w:b/>
          <w:color w:val="auto"/>
          <w:sz w:val="24"/>
          <w:szCs w:val="24"/>
          <w:highlight w:val="none"/>
        </w:rPr>
        <w:t>6.评审专家在采购活动中应当遵守以下工作纪律</w:t>
      </w:r>
      <w:bookmarkEnd w:id="216"/>
      <w:bookmarkEnd w:id="217"/>
      <w:bookmarkEnd w:id="218"/>
    </w:p>
    <w:p>
      <w:pPr>
        <w:pageBreakBefore w:val="0"/>
        <w:tabs>
          <w:tab w:val="left" w:pos="7665"/>
        </w:tabs>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（一）不得参加与自己有《中华人民共和国政府采购法实施条例》第九条规定的利害关系的政府采购项目的评标活动。发现参加了与自己有利害关系的评审活动，须主动提出回避，退出评审；</w:t>
      </w:r>
    </w:p>
    <w:p>
      <w:pPr>
        <w:pageBreakBefore w:val="0"/>
        <w:tabs>
          <w:tab w:val="left" w:pos="7665"/>
        </w:tabs>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（二）评审前，应当将通讯工具或者相关电子设备交由采购代理机构统一保管；</w:t>
      </w:r>
    </w:p>
    <w:p>
      <w:pPr>
        <w:pageBreakBefore w:val="0"/>
        <w:tabs>
          <w:tab w:val="left" w:pos="7665"/>
        </w:tabs>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（三）评审过程中，不得与外界联系，因发生不可预见情况，确实需要与外界联系的，应当在监督人员监督之下办理；</w:t>
      </w:r>
    </w:p>
    <w:p>
      <w:pPr>
        <w:pageBreakBefore w:val="0"/>
        <w:tabs>
          <w:tab w:val="left" w:pos="7665"/>
        </w:tabs>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（四）评审过程中，不得发表影响评审公正的倾向性、歧视性言论，不得征询或者接受采购人的倾向性意见，不得明示或暗示供应商在澄清时表达与其</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文件原义不同的意见，不得以</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文件没有规定的评审方法和标准作为评审的依据，不得修改或者细化评审程序、评审方法、评审因素和评审标准，不得违规撰写评审意见，不得拒绝对自己的评审意见签字确认；</w:t>
      </w:r>
    </w:p>
    <w:p>
      <w:pPr>
        <w:pageBreakBefore w:val="0"/>
        <w:tabs>
          <w:tab w:val="left" w:pos="7665"/>
        </w:tabs>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（五）在评审过程中和评审结束后，不得记录、复制或带走任何评审资料，不得向外界透露评审内容；</w:t>
      </w:r>
    </w:p>
    <w:p>
      <w:pPr>
        <w:pageBreakBefore w:val="0"/>
        <w:tabs>
          <w:tab w:val="left" w:pos="7665"/>
        </w:tabs>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（六）评审现场服从采购代理机构工作人员的管理，接受现场监督人员的合法监督；</w:t>
      </w:r>
    </w:p>
    <w:p>
      <w:pPr>
        <w:pageBreakBefore w:val="0"/>
        <w:tabs>
          <w:tab w:val="left" w:pos="7665"/>
        </w:tabs>
        <w:kinsoku/>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（七）遵守有关廉洁自律规定，不得私下接触供应商，不得收受供应商及有关业务单位和个人的财物或好处，不得接受采购代理机构的请托。</w:t>
      </w:r>
    </w:p>
    <w:p>
      <w:pPr>
        <w:pStyle w:val="2"/>
        <w:pageBreakBefore w:val="0"/>
        <w:kinsoku/>
        <w:overflowPunct/>
        <w:topLinePunct w:val="0"/>
        <w:bidi w:val="0"/>
        <w:spacing w:line="360" w:lineRule="auto"/>
        <w:rPr>
          <w:rFonts w:hint="eastAsia" w:ascii="宋体" w:hAnsi="宋体" w:eastAsia="宋体" w:cs="宋体"/>
          <w:color w:val="auto"/>
          <w:sz w:val="24"/>
          <w:szCs w:val="24"/>
          <w:lang w:val="en-US" w:eastAsia="zh-CN"/>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none"/>
          <w:lang w:val="en-US" w:eastAsia="zh-CN"/>
        </w:rPr>
      </w:pPr>
    </w:p>
    <w:p>
      <w:pPr>
        <w:pStyle w:val="2"/>
        <w:rPr>
          <w:rFonts w:hint="eastAsia" w:ascii="宋体" w:hAnsi="宋体" w:eastAsia="宋体" w:cs="宋体"/>
          <w:bCs/>
          <w:color w:val="auto"/>
          <w:sz w:val="24"/>
          <w:szCs w:val="24"/>
          <w:highlight w:val="none"/>
          <w:lang w:val="en-US" w:eastAsia="zh-CN"/>
        </w:rPr>
      </w:pPr>
    </w:p>
    <w:p>
      <w:pPr>
        <w:pStyle w:val="3"/>
        <w:rPr>
          <w:rFonts w:hint="eastAsia" w:ascii="宋体" w:hAnsi="宋体" w:eastAsia="宋体" w:cs="宋体"/>
          <w:bCs/>
          <w:color w:val="auto"/>
          <w:sz w:val="24"/>
          <w:szCs w:val="24"/>
          <w:highlight w:val="none"/>
          <w:lang w:val="en-US" w:eastAsia="zh-CN"/>
        </w:rPr>
      </w:pPr>
    </w:p>
    <w:p>
      <w:pPr>
        <w:rPr>
          <w:rFonts w:hint="eastAsia" w:ascii="宋体" w:hAnsi="宋体" w:eastAsia="宋体" w:cs="宋体"/>
          <w:bCs/>
          <w:color w:val="auto"/>
          <w:sz w:val="24"/>
          <w:szCs w:val="24"/>
          <w:highlight w:val="none"/>
          <w:lang w:val="en-US" w:eastAsia="zh-CN"/>
        </w:rPr>
      </w:pPr>
    </w:p>
    <w:p>
      <w:pPr>
        <w:pStyle w:val="2"/>
        <w:rPr>
          <w:rFonts w:hint="eastAsia" w:ascii="宋体" w:hAnsi="宋体" w:eastAsia="宋体" w:cs="宋体"/>
          <w:bCs/>
          <w:color w:val="auto"/>
          <w:sz w:val="24"/>
          <w:szCs w:val="24"/>
          <w:highlight w:val="none"/>
          <w:lang w:val="en-US" w:eastAsia="zh-CN"/>
        </w:rPr>
      </w:pPr>
    </w:p>
    <w:p>
      <w:pPr>
        <w:pStyle w:val="3"/>
        <w:rPr>
          <w:rFonts w:hint="eastAsia" w:ascii="宋体" w:hAnsi="宋体" w:eastAsia="宋体" w:cs="宋体"/>
          <w:bCs/>
          <w:color w:val="auto"/>
          <w:sz w:val="24"/>
          <w:szCs w:val="24"/>
          <w:highlight w:val="none"/>
          <w:lang w:val="en-US" w:eastAsia="zh-CN"/>
        </w:rPr>
      </w:pPr>
    </w:p>
    <w:p>
      <w:pPr>
        <w:rPr>
          <w:rFonts w:hint="eastAsia" w:ascii="宋体" w:hAnsi="宋体" w:eastAsia="宋体" w:cs="宋体"/>
          <w:bCs/>
          <w:color w:val="auto"/>
          <w:sz w:val="24"/>
          <w:szCs w:val="24"/>
          <w:highlight w:val="none"/>
          <w:lang w:val="en-US" w:eastAsia="zh-CN"/>
        </w:rPr>
      </w:pPr>
    </w:p>
    <w:p>
      <w:pPr>
        <w:pStyle w:val="2"/>
        <w:rPr>
          <w:rFonts w:hint="eastAsia" w:ascii="宋体" w:hAnsi="宋体" w:eastAsia="宋体" w:cs="宋体"/>
          <w:bCs/>
          <w:color w:val="auto"/>
          <w:sz w:val="24"/>
          <w:szCs w:val="24"/>
          <w:highlight w:val="none"/>
          <w:lang w:val="en-US" w:eastAsia="zh-CN"/>
        </w:rPr>
      </w:pPr>
    </w:p>
    <w:p>
      <w:pPr>
        <w:pStyle w:val="3"/>
        <w:rPr>
          <w:rFonts w:hint="eastAsia" w:ascii="宋体" w:hAnsi="宋体" w:eastAsia="宋体" w:cs="宋体"/>
          <w:bCs/>
          <w:color w:val="auto"/>
          <w:sz w:val="24"/>
          <w:szCs w:val="24"/>
          <w:highlight w:val="none"/>
          <w:lang w:val="en-US" w:eastAsia="zh-CN"/>
        </w:rPr>
      </w:pPr>
    </w:p>
    <w:p>
      <w:pPr>
        <w:rPr>
          <w:rFonts w:hint="eastAsia" w:ascii="宋体" w:hAnsi="宋体" w:eastAsia="宋体" w:cs="宋体"/>
          <w:bCs/>
          <w:color w:val="auto"/>
          <w:sz w:val="24"/>
          <w:szCs w:val="24"/>
          <w:highlight w:val="none"/>
          <w:lang w:val="en-US" w:eastAsia="zh-CN"/>
        </w:rPr>
      </w:pPr>
    </w:p>
    <w:p>
      <w:pPr>
        <w:pStyle w:val="2"/>
        <w:rPr>
          <w:rFonts w:hint="eastAsia" w:ascii="宋体" w:hAnsi="宋体" w:eastAsia="宋体" w:cs="宋体"/>
          <w:bCs/>
          <w:color w:val="auto"/>
          <w:sz w:val="24"/>
          <w:szCs w:val="24"/>
          <w:highlight w:val="none"/>
          <w:lang w:val="en-US" w:eastAsia="zh-CN"/>
        </w:rPr>
      </w:pPr>
    </w:p>
    <w:p>
      <w:pPr>
        <w:pStyle w:val="3"/>
        <w:rPr>
          <w:rFonts w:hint="eastAsia" w:ascii="宋体" w:hAnsi="宋体" w:eastAsia="宋体" w:cs="宋体"/>
          <w:bCs/>
          <w:color w:val="auto"/>
          <w:sz w:val="24"/>
          <w:szCs w:val="24"/>
          <w:highlight w:val="none"/>
          <w:lang w:val="en-US" w:eastAsia="zh-CN"/>
        </w:rPr>
      </w:pPr>
    </w:p>
    <w:p>
      <w:pPr>
        <w:rPr>
          <w:rFonts w:hint="eastAsia" w:ascii="宋体" w:hAnsi="宋体" w:eastAsia="宋体" w:cs="宋体"/>
          <w:bCs/>
          <w:color w:val="auto"/>
          <w:sz w:val="24"/>
          <w:szCs w:val="24"/>
          <w:highlight w:val="none"/>
          <w:lang w:val="en-US" w:eastAsia="zh-CN"/>
        </w:rPr>
      </w:pPr>
    </w:p>
    <w:p>
      <w:pPr>
        <w:pStyle w:val="2"/>
        <w:rPr>
          <w:rFonts w:hint="eastAsia" w:ascii="宋体" w:hAnsi="宋体" w:eastAsia="宋体" w:cs="宋体"/>
          <w:bCs/>
          <w:color w:val="auto"/>
          <w:sz w:val="24"/>
          <w:szCs w:val="24"/>
          <w:highlight w:val="none"/>
          <w:lang w:val="en-US" w:eastAsia="zh-CN"/>
        </w:rPr>
      </w:pPr>
    </w:p>
    <w:p>
      <w:pPr>
        <w:pStyle w:val="3"/>
        <w:rPr>
          <w:rFonts w:hint="eastAsia" w:ascii="宋体" w:hAnsi="宋体" w:eastAsia="宋体" w:cs="宋体"/>
          <w:bCs/>
          <w:color w:val="auto"/>
          <w:sz w:val="24"/>
          <w:szCs w:val="24"/>
          <w:highlight w:val="none"/>
          <w:lang w:val="en-US" w:eastAsia="zh-CN"/>
        </w:rPr>
      </w:pPr>
    </w:p>
    <w:p>
      <w:pPr>
        <w:rPr>
          <w:rFonts w:hint="eastAsia" w:ascii="宋体" w:hAnsi="宋体" w:eastAsia="宋体" w:cs="宋体"/>
          <w:bCs/>
          <w:color w:val="auto"/>
          <w:sz w:val="24"/>
          <w:szCs w:val="24"/>
          <w:highlight w:val="none"/>
          <w:lang w:val="en-US" w:eastAsia="zh-CN"/>
        </w:rPr>
      </w:pPr>
    </w:p>
    <w:p>
      <w:pPr>
        <w:pStyle w:val="2"/>
        <w:rPr>
          <w:rFonts w:hint="eastAsia" w:ascii="宋体" w:hAnsi="宋体" w:eastAsia="宋体" w:cs="宋体"/>
          <w:bCs/>
          <w:color w:val="auto"/>
          <w:sz w:val="24"/>
          <w:szCs w:val="24"/>
          <w:highlight w:val="none"/>
          <w:lang w:val="en-US" w:eastAsia="zh-CN"/>
        </w:rPr>
      </w:pPr>
    </w:p>
    <w:p>
      <w:pPr>
        <w:pStyle w:val="3"/>
        <w:rPr>
          <w:rFonts w:hint="eastAsia" w:ascii="宋体" w:hAnsi="宋体" w:eastAsia="宋体" w:cs="宋体"/>
          <w:bCs/>
          <w:color w:val="auto"/>
          <w:sz w:val="24"/>
          <w:szCs w:val="24"/>
          <w:highlight w:val="none"/>
          <w:lang w:val="en-US" w:eastAsia="zh-CN"/>
        </w:rPr>
      </w:pPr>
    </w:p>
    <w:p>
      <w:pPr>
        <w:rPr>
          <w:rFonts w:hint="eastAsia" w:ascii="宋体" w:hAnsi="宋体" w:eastAsia="宋体" w:cs="宋体"/>
          <w:bCs/>
          <w:color w:val="auto"/>
          <w:sz w:val="24"/>
          <w:szCs w:val="24"/>
          <w:highlight w:val="none"/>
          <w:lang w:val="en-US" w:eastAsia="zh-CN"/>
        </w:rPr>
      </w:pPr>
    </w:p>
    <w:p>
      <w:pPr>
        <w:pStyle w:val="2"/>
        <w:rPr>
          <w:rFonts w:hint="eastAsia" w:ascii="宋体" w:hAnsi="宋体" w:eastAsia="宋体" w:cs="宋体"/>
          <w:bCs/>
          <w:color w:val="auto"/>
          <w:sz w:val="24"/>
          <w:szCs w:val="24"/>
          <w:highlight w:val="none"/>
          <w:lang w:val="en-US" w:eastAsia="zh-CN"/>
        </w:rPr>
      </w:pPr>
    </w:p>
    <w:p>
      <w:pPr>
        <w:pStyle w:val="3"/>
        <w:rPr>
          <w:rFonts w:hint="eastAsia" w:ascii="宋体" w:hAnsi="宋体" w:eastAsia="宋体" w:cs="宋体"/>
          <w:bCs/>
          <w:color w:val="auto"/>
          <w:sz w:val="24"/>
          <w:szCs w:val="24"/>
          <w:highlight w:val="none"/>
          <w:lang w:val="en-US" w:eastAsia="zh-CN"/>
        </w:rPr>
      </w:pPr>
    </w:p>
    <w:p>
      <w:pPr>
        <w:rPr>
          <w:rFonts w:hint="eastAsia" w:ascii="宋体" w:hAnsi="宋体" w:eastAsia="宋体" w:cs="宋体"/>
          <w:bCs/>
          <w:color w:val="auto"/>
          <w:sz w:val="24"/>
          <w:szCs w:val="24"/>
          <w:highlight w:val="none"/>
          <w:lang w:val="en-US" w:eastAsia="zh-CN"/>
        </w:rPr>
      </w:pPr>
    </w:p>
    <w:p>
      <w:pPr>
        <w:pStyle w:val="2"/>
        <w:rPr>
          <w:rFonts w:hint="eastAsia" w:ascii="宋体" w:hAnsi="宋体" w:eastAsia="宋体" w:cs="宋体"/>
          <w:bCs/>
          <w:color w:val="auto"/>
          <w:sz w:val="24"/>
          <w:szCs w:val="24"/>
          <w:highlight w:val="none"/>
          <w:lang w:val="en-US" w:eastAsia="zh-CN"/>
        </w:rPr>
      </w:pPr>
    </w:p>
    <w:p>
      <w:pPr>
        <w:pStyle w:val="3"/>
        <w:rPr>
          <w:rFonts w:hint="eastAsia" w:ascii="宋体" w:hAnsi="宋体" w:eastAsia="宋体" w:cs="宋体"/>
          <w:bCs/>
          <w:color w:val="auto"/>
          <w:sz w:val="24"/>
          <w:szCs w:val="24"/>
          <w:highlight w:val="none"/>
          <w:lang w:val="en-US" w:eastAsia="zh-CN"/>
        </w:rPr>
      </w:pPr>
    </w:p>
    <w:p>
      <w:pPr>
        <w:rPr>
          <w:rFonts w:hint="eastAsia"/>
          <w:color w:val="auto"/>
          <w:lang w:val="en-US" w:eastAsia="zh-CN"/>
        </w:rPr>
      </w:pPr>
    </w:p>
    <w:p>
      <w:pPr>
        <w:pageBreakBefore w:val="0"/>
        <w:widowControl/>
        <w:kinsoku/>
        <w:overflowPunct/>
        <w:topLinePunct w:val="0"/>
        <w:bidi w:val="0"/>
        <w:spacing w:line="360" w:lineRule="auto"/>
        <w:jc w:val="center"/>
        <w:outlineLvl w:val="0"/>
        <w:rPr>
          <w:rFonts w:hint="eastAsia" w:ascii="宋体" w:hAnsi="宋体" w:eastAsia="宋体" w:cs="宋体"/>
          <w:bCs/>
          <w:color w:val="auto"/>
          <w:sz w:val="24"/>
          <w:szCs w:val="24"/>
          <w:highlight w:val="none"/>
          <w:lang w:val="en-US" w:eastAsia="zh-CN"/>
        </w:rPr>
      </w:pPr>
    </w:p>
    <w:bookmarkEnd w:id="58"/>
    <w:p>
      <w:pPr>
        <w:pageBreakBefore w:val="0"/>
        <w:widowControl/>
        <w:kinsoku/>
        <w:overflowPunct/>
        <w:topLinePunct w:val="0"/>
        <w:bidi w:val="0"/>
        <w:spacing w:line="360" w:lineRule="auto"/>
        <w:jc w:val="center"/>
        <w:outlineLvl w:val="0"/>
        <w:rPr>
          <w:rFonts w:hint="eastAsia" w:ascii="黑体" w:hAnsi="黑体" w:eastAsia="黑体" w:cs="黑体"/>
          <w:b/>
          <w:bCs w:val="0"/>
          <w:color w:val="auto"/>
          <w:sz w:val="36"/>
          <w:szCs w:val="36"/>
          <w:highlight w:val="none"/>
        </w:rPr>
      </w:pPr>
      <w:r>
        <w:rPr>
          <w:rFonts w:hint="eastAsia" w:ascii="黑体" w:hAnsi="黑体" w:eastAsia="黑体" w:cs="黑体"/>
          <w:b/>
          <w:bCs w:val="0"/>
          <w:color w:val="auto"/>
          <w:sz w:val="36"/>
          <w:szCs w:val="36"/>
          <w:highlight w:val="none"/>
          <w:lang w:val="en-US" w:eastAsia="zh-CN"/>
        </w:rPr>
        <w:t>第九章</w:t>
      </w:r>
      <w:r>
        <w:rPr>
          <w:rFonts w:hint="eastAsia" w:ascii="黑体" w:hAnsi="黑体" w:eastAsia="黑体" w:cs="黑体"/>
          <w:b/>
          <w:bCs w:val="0"/>
          <w:color w:val="auto"/>
          <w:sz w:val="36"/>
          <w:szCs w:val="36"/>
          <w:highlight w:val="none"/>
        </w:rPr>
        <w:tab/>
      </w:r>
      <w:r>
        <w:rPr>
          <w:rFonts w:hint="eastAsia" w:ascii="黑体" w:hAnsi="黑体" w:eastAsia="黑体" w:cs="黑体"/>
          <w:b/>
          <w:bCs w:val="0"/>
          <w:color w:val="auto"/>
          <w:sz w:val="36"/>
          <w:szCs w:val="36"/>
          <w:highlight w:val="none"/>
        </w:rPr>
        <w:t>合同主要条款</w:t>
      </w:r>
    </w:p>
    <w:p>
      <w:pPr>
        <w:pageBreakBefore w:val="0"/>
        <w:kinsoku/>
        <w:overflowPunct/>
        <w:topLinePunct w:val="0"/>
        <w:bidi w:val="0"/>
        <w:spacing w:line="360" w:lineRule="auto"/>
        <w:rPr>
          <w:rFonts w:hint="eastAsia" w:ascii="宋体" w:hAnsi="宋体" w:eastAsia="宋体" w:cs="宋体"/>
          <w:color w:val="auto"/>
          <w:sz w:val="24"/>
          <w:szCs w:val="24"/>
        </w:rPr>
      </w:pPr>
    </w:p>
    <w:p>
      <w:pPr>
        <w:pageBreakBefore w:val="0"/>
        <w:kinsoku/>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合同编号：</w:t>
      </w:r>
    </w:p>
    <w:p>
      <w:pPr>
        <w:pageBreakBefore w:val="0"/>
        <w:kinsoku/>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签订地点：</w:t>
      </w:r>
    </w:p>
    <w:p>
      <w:pPr>
        <w:pageBreakBefore w:val="0"/>
        <w:kinsoku/>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签订时间：  年  月  日。</w:t>
      </w:r>
    </w:p>
    <w:p>
      <w:pPr>
        <w:pageBreakBefore w:val="0"/>
        <w:kinsoku/>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采购人（甲方）：</w:t>
      </w:r>
    </w:p>
    <w:p>
      <w:pPr>
        <w:pageBreakBefore w:val="0"/>
        <w:kinsoku/>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供应商（乙方）：</w:t>
      </w:r>
    </w:p>
    <w:p>
      <w:pPr>
        <w:pageBreakBefore w:val="0"/>
        <w:kinsoku/>
        <w:overflowPunct/>
        <w:topLinePunct w:val="0"/>
        <w:bidi w:val="0"/>
        <w:spacing w:line="360" w:lineRule="auto"/>
        <w:rPr>
          <w:rFonts w:hint="eastAsia" w:ascii="宋体" w:hAnsi="宋体" w:eastAsia="宋体" w:cs="宋体"/>
          <w:color w:val="auto"/>
          <w:sz w:val="24"/>
          <w:szCs w:val="24"/>
        </w:rPr>
      </w:pP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中华人民共和国合同法》及____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p>
    <w:p>
      <w:pPr>
        <w:pageBreakBefore w:val="0"/>
        <w:kinsoku/>
        <w:overflowPunct/>
        <w:topLinePunct w:val="0"/>
        <w:bidi w:val="0"/>
        <w:spacing w:line="360" w:lineRule="auto"/>
        <w:ind w:firstLine="600" w:firstLineChars="200"/>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一、合同货物</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633"/>
        <w:gridCol w:w="1557"/>
        <w:gridCol w:w="1241"/>
        <w:gridCol w:w="100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blHeader/>
        </w:trPr>
        <w:tc>
          <w:tcPr>
            <w:tcW w:w="877" w:type="dxa"/>
            <w:vAlign w:val="center"/>
          </w:tcPr>
          <w:p>
            <w:pPr>
              <w:pageBreakBefore w:val="0"/>
              <w:kinsoku/>
              <w:overflowPunct/>
              <w:topLinePunct w:val="0"/>
              <w:bidi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633" w:type="dxa"/>
            <w:vAlign w:val="center"/>
          </w:tcPr>
          <w:p>
            <w:pPr>
              <w:pageBreakBefore w:val="0"/>
              <w:kinsoku/>
              <w:overflowPunct/>
              <w:topLinePunct w:val="0"/>
              <w:bidi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采购内容</w:t>
            </w:r>
          </w:p>
        </w:tc>
        <w:tc>
          <w:tcPr>
            <w:tcW w:w="1557" w:type="dxa"/>
          </w:tcPr>
          <w:p>
            <w:pPr>
              <w:pageBreakBefore w:val="0"/>
              <w:kinsoku/>
              <w:overflowPunct/>
              <w:topLinePunct w:val="0"/>
              <w:bidi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品牌、型号</w:t>
            </w:r>
          </w:p>
        </w:tc>
        <w:tc>
          <w:tcPr>
            <w:tcW w:w="1241" w:type="dxa"/>
            <w:vAlign w:val="center"/>
          </w:tcPr>
          <w:p>
            <w:pPr>
              <w:pageBreakBefore w:val="0"/>
              <w:kinsoku/>
              <w:overflowPunct/>
              <w:topLinePunct w:val="0"/>
              <w:bidi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单价</w:t>
            </w:r>
          </w:p>
        </w:tc>
        <w:tc>
          <w:tcPr>
            <w:tcW w:w="1004" w:type="dxa"/>
            <w:vAlign w:val="center"/>
          </w:tcPr>
          <w:p>
            <w:pPr>
              <w:pageBreakBefore w:val="0"/>
              <w:kinsoku/>
              <w:overflowPunct/>
              <w:topLinePunct w:val="0"/>
              <w:bidi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1974" w:type="dxa"/>
            <w:vAlign w:val="center"/>
          </w:tcPr>
          <w:p>
            <w:pPr>
              <w:pageBreakBefore w:val="0"/>
              <w:kinsoku/>
              <w:overflowPunct/>
              <w:topLinePunct w:val="0"/>
              <w:bidi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分项价格汇总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blHeader/>
        </w:trPr>
        <w:tc>
          <w:tcPr>
            <w:tcW w:w="877" w:type="dxa"/>
            <w:vAlign w:val="center"/>
          </w:tcPr>
          <w:p>
            <w:pPr>
              <w:pageBreakBefore w:val="0"/>
              <w:kinsoku/>
              <w:overflowPunct/>
              <w:topLinePunct w:val="0"/>
              <w:bidi w:val="0"/>
              <w:spacing w:line="360" w:lineRule="auto"/>
              <w:jc w:val="center"/>
              <w:rPr>
                <w:rFonts w:hint="eastAsia" w:ascii="宋体" w:hAnsi="宋体" w:eastAsia="宋体" w:cs="宋体"/>
                <w:b/>
                <w:color w:val="auto"/>
                <w:sz w:val="24"/>
                <w:szCs w:val="24"/>
              </w:rPr>
            </w:pPr>
          </w:p>
        </w:tc>
        <w:tc>
          <w:tcPr>
            <w:tcW w:w="2633" w:type="dxa"/>
            <w:vAlign w:val="center"/>
          </w:tcPr>
          <w:p>
            <w:pPr>
              <w:pageBreakBefore w:val="0"/>
              <w:kinsoku/>
              <w:overflowPunct/>
              <w:topLinePunct w:val="0"/>
              <w:bidi w:val="0"/>
              <w:spacing w:line="360" w:lineRule="auto"/>
              <w:jc w:val="center"/>
              <w:rPr>
                <w:rFonts w:hint="eastAsia" w:ascii="宋体" w:hAnsi="宋体" w:eastAsia="宋体" w:cs="宋体"/>
                <w:b/>
                <w:color w:val="auto"/>
                <w:sz w:val="24"/>
                <w:szCs w:val="24"/>
              </w:rPr>
            </w:pPr>
          </w:p>
        </w:tc>
        <w:tc>
          <w:tcPr>
            <w:tcW w:w="1557" w:type="dxa"/>
          </w:tcPr>
          <w:p>
            <w:pPr>
              <w:pageBreakBefore w:val="0"/>
              <w:kinsoku/>
              <w:overflowPunct/>
              <w:topLinePunct w:val="0"/>
              <w:bidi w:val="0"/>
              <w:spacing w:line="360" w:lineRule="auto"/>
              <w:jc w:val="center"/>
              <w:rPr>
                <w:rFonts w:hint="eastAsia" w:ascii="宋体" w:hAnsi="宋体" w:eastAsia="宋体" w:cs="宋体"/>
                <w:b/>
                <w:color w:val="auto"/>
                <w:sz w:val="24"/>
                <w:szCs w:val="24"/>
              </w:rPr>
            </w:pPr>
          </w:p>
        </w:tc>
        <w:tc>
          <w:tcPr>
            <w:tcW w:w="1241" w:type="dxa"/>
            <w:vAlign w:val="center"/>
          </w:tcPr>
          <w:p>
            <w:pPr>
              <w:pageBreakBefore w:val="0"/>
              <w:kinsoku/>
              <w:overflowPunct/>
              <w:topLinePunct w:val="0"/>
              <w:bidi w:val="0"/>
              <w:spacing w:line="360" w:lineRule="auto"/>
              <w:jc w:val="center"/>
              <w:rPr>
                <w:rFonts w:hint="eastAsia" w:ascii="宋体" w:hAnsi="宋体" w:eastAsia="宋体" w:cs="宋体"/>
                <w:b/>
                <w:color w:val="auto"/>
                <w:sz w:val="24"/>
                <w:szCs w:val="24"/>
              </w:rPr>
            </w:pPr>
          </w:p>
        </w:tc>
        <w:tc>
          <w:tcPr>
            <w:tcW w:w="1004" w:type="dxa"/>
            <w:vAlign w:val="center"/>
          </w:tcPr>
          <w:p>
            <w:pPr>
              <w:pageBreakBefore w:val="0"/>
              <w:kinsoku/>
              <w:overflowPunct/>
              <w:topLinePunct w:val="0"/>
              <w:bidi w:val="0"/>
              <w:spacing w:line="360" w:lineRule="auto"/>
              <w:jc w:val="center"/>
              <w:rPr>
                <w:rFonts w:hint="eastAsia" w:ascii="宋体" w:hAnsi="宋体" w:eastAsia="宋体" w:cs="宋体"/>
                <w:b/>
                <w:color w:val="auto"/>
                <w:sz w:val="24"/>
                <w:szCs w:val="24"/>
              </w:rPr>
            </w:pPr>
          </w:p>
        </w:tc>
        <w:tc>
          <w:tcPr>
            <w:tcW w:w="1974" w:type="dxa"/>
            <w:vAlign w:val="center"/>
          </w:tcPr>
          <w:p>
            <w:pPr>
              <w:pageBreakBefore w:val="0"/>
              <w:kinsoku/>
              <w:overflowPunct/>
              <w:topLinePunct w:val="0"/>
              <w:bidi w:val="0"/>
              <w:spacing w:line="360" w:lineRule="auto"/>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blHeader/>
        </w:trPr>
        <w:tc>
          <w:tcPr>
            <w:tcW w:w="877" w:type="dxa"/>
            <w:vAlign w:val="center"/>
          </w:tcPr>
          <w:p>
            <w:pPr>
              <w:pageBreakBefore w:val="0"/>
              <w:kinsoku/>
              <w:overflowPunct/>
              <w:topLinePunct w:val="0"/>
              <w:bidi w:val="0"/>
              <w:spacing w:line="360" w:lineRule="auto"/>
              <w:jc w:val="center"/>
              <w:rPr>
                <w:rFonts w:hint="eastAsia" w:ascii="宋体" w:hAnsi="宋体" w:eastAsia="宋体" w:cs="宋体"/>
                <w:b/>
                <w:color w:val="auto"/>
                <w:sz w:val="24"/>
                <w:szCs w:val="24"/>
              </w:rPr>
            </w:pPr>
          </w:p>
        </w:tc>
        <w:tc>
          <w:tcPr>
            <w:tcW w:w="2633" w:type="dxa"/>
            <w:vAlign w:val="center"/>
          </w:tcPr>
          <w:p>
            <w:pPr>
              <w:pageBreakBefore w:val="0"/>
              <w:kinsoku/>
              <w:overflowPunct/>
              <w:topLinePunct w:val="0"/>
              <w:bidi w:val="0"/>
              <w:spacing w:line="360" w:lineRule="auto"/>
              <w:jc w:val="center"/>
              <w:rPr>
                <w:rFonts w:hint="eastAsia" w:ascii="宋体" w:hAnsi="宋体" w:eastAsia="宋体" w:cs="宋体"/>
                <w:b/>
                <w:color w:val="auto"/>
                <w:sz w:val="24"/>
                <w:szCs w:val="24"/>
              </w:rPr>
            </w:pPr>
          </w:p>
        </w:tc>
        <w:tc>
          <w:tcPr>
            <w:tcW w:w="1557" w:type="dxa"/>
          </w:tcPr>
          <w:p>
            <w:pPr>
              <w:pageBreakBefore w:val="0"/>
              <w:kinsoku/>
              <w:overflowPunct/>
              <w:topLinePunct w:val="0"/>
              <w:bidi w:val="0"/>
              <w:spacing w:line="360" w:lineRule="auto"/>
              <w:jc w:val="center"/>
              <w:rPr>
                <w:rFonts w:hint="eastAsia" w:ascii="宋体" w:hAnsi="宋体" w:eastAsia="宋体" w:cs="宋体"/>
                <w:b/>
                <w:color w:val="auto"/>
                <w:sz w:val="24"/>
                <w:szCs w:val="24"/>
              </w:rPr>
            </w:pPr>
          </w:p>
        </w:tc>
        <w:tc>
          <w:tcPr>
            <w:tcW w:w="1241" w:type="dxa"/>
            <w:vAlign w:val="center"/>
          </w:tcPr>
          <w:p>
            <w:pPr>
              <w:pageBreakBefore w:val="0"/>
              <w:kinsoku/>
              <w:overflowPunct/>
              <w:topLinePunct w:val="0"/>
              <w:bidi w:val="0"/>
              <w:spacing w:line="360" w:lineRule="auto"/>
              <w:jc w:val="center"/>
              <w:rPr>
                <w:rFonts w:hint="eastAsia" w:ascii="宋体" w:hAnsi="宋体" w:eastAsia="宋体" w:cs="宋体"/>
                <w:b/>
                <w:color w:val="auto"/>
                <w:sz w:val="24"/>
                <w:szCs w:val="24"/>
              </w:rPr>
            </w:pPr>
          </w:p>
        </w:tc>
        <w:tc>
          <w:tcPr>
            <w:tcW w:w="1004" w:type="dxa"/>
            <w:vAlign w:val="center"/>
          </w:tcPr>
          <w:p>
            <w:pPr>
              <w:pageBreakBefore w:val="0"/>
              <w:kinsoku/>
              <w:overflowPunct/>
              <w:topLinePunct w:val="0"/>
              <w:bidi w:val="0"/>
              <w:spacing w:line="360" w:lineRule="auto"/>
              <w:jc w:val="center"/>
              <w:rPr>
                <w:rFonts w:hint="eastAsia" w:ascii="宋体" w:hAnsi="宋体" w:eastAsia="宋体" w:cs="宋体"/>
                <w:b/>
                <w:color w:val="auto"/>
                <w:sz w:val="24"/>
                <w:szCs w:val="24"/>
              </w:rPr>
            </w:pPr>
          </w:p>
        </w:tc>
        <w:tc>
          <w:tcPr>
            <w:tcW w:w="1974" w:type="dxa"/>
            <w:vAlign w:val="center"/>
          </w:tcPr>
          <w:p>
            <w:pPr>
              <w:pageBreakBefore w:val="0"/>
              <w:kinsoku/>
              <w:overflowPunct/>
              <w:topLinePunct w:val="0"/>
              <w:bidi w:val="0"/>
              <w:spacing w:line="360" w:lineRule="auto"/>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blHeader/>
        </w:trPr>
        <w:tc>
          <w:tcPr>
            <w:tcW w:w="877" w:type="dxa"/>
            <w:vAlign w:val="center"/>
          </w:tcPr>
          <w:p>
            <w:pPr>
              <w:pageBreakBefore w:val="0"/>
              <w:kinsoku/>
              <w:overflowPunct/>
              <w:topLinePunct w:val="0"/>
              <w:bidi w:val="0"/>
              <w:spacing w:line="360" w:lineRule="auto"/>
              <w:jc w:val="center"/>
              <w:rPr>
                <w:rFonts w:hint="eastAsia" w:ascii="宋体" w:hAnsi="宋体" w:eastAsia="宋体" w:cs="宋体"/>
                <w:b/>
                <w:color w:val="auto"/>
                <w:sz w:val="24"/>
                <w:szCs w:val="24"/>
              </w:rPr>
            </w:pPr>
          </w:p>
        </w:tc>
        <w:tc>
          <w:tcPr>
            <w:tcW w:w="2633" w:type="dxa"/>
            <w:vAlign w:val="center"/>
          </w:tcPr>
          <w:p>
            <w:pPr>
              <w:pageBreakBefore w:val="0"/>
              <w:kinsoku/>
              <w:overflowPunct/>
              <w:topLinePunct w:val="0"/>
              <w:bidi w:val="0"/>
              <w:spacing w:line="360" w:lineRule="auto"/>
              <w:jc w:val="center"/>
              <w:rPr>
                <w:rFonts w:hint="eastAsia" w:ascii="宋体" w:hAnsi="宋体" w:eastAsia="宋体" w:cs="宋体"/>
                <w:b/>
                <w:color w:val="auto"/>
                <w:sz w:val="24"/>
                <w:szCs w:val="24"/>
              </w:rPr>
            </w:pPr>
          </w:p>
        </w:tc>
        <w:tc>
          <w:tcPr>
            <w:tcW w:w="1557" w:type="dxa"/>
          </w:tcPr>
          <w:p>
            <w:pPr>
              <w:pageBreakBefore w:val="0"/>
              <w:kinsoku/>
              <w:overflowPunct/>
              <w:topLinePunct w:val="0"/>
              <w:bidi w:val="0"/>
              <w:spacing w:line="360" w:lineRule="auto"/>
              <w:jc w:val="center"/>
              <w:rPr>
                <w:rFonts w:hint="eastAsia" w:ascii="宋体" w:hAnsi="宋体" w:eastAsia="宋体" w:cs="宋体"/>
                <w:b/>
                <w:color w:val="auto"/>
                <w:sz w:val="24"/>
                <w:szCs w:val="24"/>
              </w:rPr>
            </w:pPr>
          </w:p>
        </w:tc>
        <w:tc>
          <w:tcPr>
            <w:tcW w:w="1241" w:type="dxa"/>
            <w:vAlign w:val="center"/>
          </w:tcPr>
          <w:p>
            <w:pPr>
              <w:pageBreakBefore w:val="0"/>
              <w:kinsoku/>
              <w:overflowPunct/>
              <w:topLinePunct w:val="0"/>
              <w:bidi w:val="0"/>
              <w:spacing w:line="360" w:lineRule="auto"/>
              <w:jc w:val="center"/>
              <w:rPr>
                <w:rFonts w:hint="eastAsia" w:ascii="宋体" w:hAnsi="宋体" w:eastAsia="宋体" w:cs="宋体"/>
                <w:b/>
                <w:color w:val="auto"/>
                <w:sz w:val="24"/>
                <w:szCs w:val="24"/>
              </w:rPr>
            </w:pPr>
          </w:p>
        </w:tc>
        <w:tc>
          <w:tcPr>
            <w:tcW w:w="1004" w:type="dxa"/>
            <w:vAlign w:val="center"/>
          </w:tcPr>
          <w:p>
            <w:pPr>
              <w:pageBreakBefore w:val="0"/>
              <w:kinsoku/>
              <w:overflowPunct/>
              <w:topLinePunct w:val="0"/>
              <w:bidi w:val="0"/>
              <w:spacing w:line="360" w:lineRule="auto"/>
              <w:jc w:val="center"/>
              <w:rPr>
                <w:rFonts w:hint="eastAsia" w:ascii="宋体" w:hAnsi="宋体" w:eastAsia="宋体" w:cs="宋体"/>
                <w:b/>
                <w:color w:val="auto"/>
                <w:sz w:val="24"/>
                <w:szCs w:val="24"/>
              </w:rPr>
            </w:pPr>
          </w:p>
        </w:tc>
        <w:tc>
          <w:tcPr>
            <w:tcW w:w="1974" w:type="dxa"/>
            <w:vAlign w:val="center"/>
          </w:tcPr>
          <w:p>
            <w:pPr>
              <w:pageBreakBefore w:val="0"/>
              <w:kinsoku/>
              <w:overflowPunct/>
              <w:topLinePunct w:val="0"/>
              <w:bidi w:val="0"/>
              <w:spacing w:line="360" w:lineRule="auto"/>
              <w:jc w:val="center"/>
              <w:rPr>
                <w:rFonts w:hint="eastAsia" w:ascii="宋体" w:hAnsi="宋体" w:eastAsia="宋体" w:cs="宋体"/>
                <w:b/>
                <w:color w:val="auto"/>
                <w:sz w:val="24"/>
                <w:szCs w:val="24"/>
              </w:rPr>
            </w:pPr>
          </w:p>
        </w:tc>
      </w:tr>
    </w:tbl>
    <w:p>
      <w:pPr>
        <w:pageBreakBefore w:val="0"/>
        <w:kinsoku/>
        <w:overflowPunct/>
        <w:topLinePunct w:val="0"/>
        <w:bidi w:val="0"/>
        <w:spacing w:line="360" w:lineRule="auto"/>
        <w:ind w:firstLine="482" w:firstLineChars="200"/>
        <w:rPr>
          <w:rFonts w:hint="eastAsia" w:ascii="宋体" w:hAnsi="宋体" w:eastAsia="宋体" w:cs="宋体"/>
          <w:b/>
          <w:color w:val="auto"/>
          <w:sz w:val="24"/>
          <w:szCs w:val="24"/>
        </w:rPr>
      </w:pPr>
    </w:p>
    <w:p>
      <w:pPr>
        <w:pageBreakBefore w:val="0"/>
        <w:kinsoku/>
        <w:overflowPunct/>
        <w:topLinePunct w:val="0"/>
        <w:bidi w:val="0"/>
        <w:spacing w:line="360" w:lineRule="auto"/>
        <w:ind w:firstLine="600" w:firstLineChars="200"/>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二、合同总价</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合同总价为人民币______元（大写：_________），即；该合同总价已包括设备、物流、保险、劳务、安装、调试、培训、服务、税费等和招标文件规定的其它费用，即包干价。</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本合同执行期间合同总价不变，甲方无须另向乙方支付本合同规定之外的其他任何费用。</w:t>
      </w:r>
    </w:p>
    <w:p>
      <w:pPr>
        <w:pageBreakBefore w:val="0"/>
        <w:kinsoku/>
        <w:overflowPunct/>
        <w:topLinePunct w:val="0"/>
        <w:bidi w:val="0"/>
        <w:spacing w:line="360" w:lineRule="auto"/>
        <w:ind w:firstLine="600" w:firstLineChars="200"/>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三、质量要求</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（一）乙方应提供全新的货物（含零部件、配件等），表面无划伤、无碰撞痕迹，且权属清楚，不得侵害他人的知识产权。</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（二）货物应符合或优于国家、行业标准，以及本项目招标文件的质量要求和技术指标与出厂标准。</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（三）乙方交付的货物应与乙方在投标时提交的样品（若有）保持一致。</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（四）货物质量出现问题，乙方应负责三包（包修、包换、包退），费用由乙方负担。</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（五）货到现场后由于甲方保管不当造成的质量问题，乙方亦应负责修理，但费用由甲方负担。</w:t>
      </w:r>
    </w:p>
    <w:p>
      <w:pPr>
        <w:pageBreakBefore w:val="0"/>
        <w:kinsoku/>
        <w:overflowPunct/>
        <w:topLinePunct w:val="0"/>
        <w:bidi w:val="0"/>
        <w:spacing w:line="360" w:lineRule="auto"/>
        <w:ind w:firstLine="600" w:firstLineChars="200"/>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四、交货及验收</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应提供产品质检部门从同类产品中抽样检查合格的检测报告。</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（二）验收由甲方组织，乙方配合进行：</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1.货物在乙方通知安装调试完毕后日内初步验收。初步验收合格后，进入试用期；试用期间发生重大质量问题，修复后试用相应顺延；试用期结束后日内完成最终验收；</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4.如质量验收合格，双方签署质量验收报告。</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（三）货物安装完成后日内，甲方无故不进行验收工作并已使用货物的，视同已安装调试完成并验收合格。</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（四）乙方应将所提供货物的装箱清单、配件、随机工具、用户使用手册、原厂保修卡等资料交付给甲方；乙方不能完整交付货物及本款规定的单证和工具的，应负责补齐，否则视为未按合同约定交货。</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（五）如货物经乙方2次维修仍不能达到合同约定的质量标准，甲方有权退货，并视作乙方不能交付货物，乙方应支付违约赔偿金给甲方，甲方还可依法追究乙方的违约责任。 </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（六）其他未尽事宜应严格按照《省财政厅关于加强政府采购项目履约验收工作的通知》（川财采〔2009〕30号）的要求进行。</w:t>
      </w:r>
    </w:p>
    <w:p>
      <w:pPr>
        <w:pageBreakBefore w:val="0"/>
        <w:kinsoku/>
        <w:overflowPunct/>
        <w:topLinePunct w:val="0"/>
        <w:bidi w:val="0"/>
        <w:spacing w:line="360" w:lineRule="auto"/>
        <w:ind w:firstLine="600" w:firstLineChars="200"/>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五、付款方式</w:t>
      </w:r>
    </w:p>
    <w:p>
      <w:pPr>
        <w:pStyle w:val="35"/>
        <w:pageBreakBefore w:val="0"/>
        <w:kinsoku/>
        <w:overflowPunct/>
        <w:topLinePunct w:val="0"/>
        <w:bidi w:val="0"/>
        <w:spacing w:line="360" w:lineRule="auto"/>
        <w:ind w:left="210" w:leftChars="10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）采购合同签订后，</w:t>
      </w:r>
      <w:r>
        <w:rPr>
          <w:rFonts w:hint="eastAsia" w:ascii="宋体" w:hAnsi="宋体" w:eastAsia="宋体" w:cs="宋体"/>
          <w:color w:val="auto"/>
          <w:sz w:val="24"/>
          <w:szCs w:val="24"/>
          <w:lang w:val="zh-CN"/>
        </w:rPr>
        <w:t>支付合同总价款的20%；</w:t>
      </w:r>
      <w:r>
        <w:rPr>
          <w:rFonts w:hint="eastAsia" w:ascii="宋体" w:hAnsi="宋体" w:eastAsia="宋体" w:cs="宋体"/>
          <w:color w:val="auto"/>
          <w:sz w:val="24"/>
          <w:szCs w:val="24"/>
        </w:rPr>
        <w:t>项目通过初步验收合格后，进入</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日的试运行期，试运期无质量技术问题，由采购人在试运期届满之日起的7日内组织最终验收；</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）项目最终验收合格后，支付合同总价款的</w:t>
      </w:r>
      <w:r>
        <w:rPr>
          <w:rFonts w:hint="eastAsia" w:ascii="宋体" w:hAnsi="宋体" w:eastAsia="宋体" w:cs="宋体"/>
          <w:color w:val="auto"/>
          <w:sz w:val="24"/>
          <w:szCs w:val="24"/>
          <w:lang w:val="en-US" w:eastAsia="zh-CN"/>
        </w:rPr>
        <w:t>75</w:t>
      </w:r>
      <w:r>
        <w:rPr>
          <w:rFonts w:hint="eastAsia" w:ascii="宋体" w:hAnsi="宋体" w:eastAsia="宋体" w:cs="宋体"/>
          <w:color w:val="auto"/>
          <w:sz w:val="24"/>
          <w:szCs w:val="24"/>
        </w:rPr>
        <w:t>%；</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）剩余5%转为质量保证金，1年后无息退还；</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）乙方应向甲方出具合法有效完整的完税发票</w:t>
      </w:r>
      <w:r>
        <w:rPr>
          <w:rFonts w:hint="eastAsia" w:ascii="宋体" w:hAnsi="宋体" w:eastAsia="宋体" w:cs="宋体"/>
          <w:color w:val="auto"/>
          <w:sz w:val="24"/>
          <w:szCs w:val="24"/>
          <w:lang w:eastAsia="zh-CN"/>
        </w:rPr>
        <w:t>（增值税普票）</w:t>
      </w:r>
      <w:r>
        <w:rPr>
          <w:rFonts w:hint="eastAsia" w:ascii="宋体" w:hAnsi="宋体" w:eastAsia="宋体" w:cs="宋体"/>
          <w:color w:val="auto"/>
          <w:sz w:val="24"/>
          <w:szCs w:val="24"/>
        </w:rPr>
        <w:t>及凭证资料进行支付结算；本项目未支付的合同价款不计利息。</w:t>
      </w:r>
    </w:p>
    <w:p>
      <w:pPr>
        <w:pageBreakBefore w:val="0"/>
        <w:kinsoku/>
        <w:overflowPunct/>
        <w:topLinePunct w:val="0"/>
        <w:bidi w:val="0"/>
        <w:spacing w:line="360" w:lineRule="auto"/>
        <w:ind w:firstLine="600" w:firstLineChars="200"/>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六、售后服务</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（一）质保期为最终验收合格后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年，质保期内出现质量问题，乙方在接到通知后__小时内</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到场，__小时内完成维修或更换，并承担修理调换的费用；如货物经乙方2次维修仍不能达到本合同约定的质量标准，视作乙方未能按时交货，甲方有权退货并追究乙方的违约责任。货到现场后由于甲方保管不当造成的问题，乙方亦应负责修复，但费用由甲方负担。</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（二）乙方应指派专人负责与甲方联系售后服务事宜。 </w:t>
      </w:r>
    </w:p>
    <w:p>
      <w:pPr>
        <w:pageBreakBefore w:val="0"/>
        <w:kinsoku/>
        <w:overflowPunct/>
        <w:topLinePunct w:val="0"/>
        <w:bidi w:val="0"/>
        <w:spacing w:line="360" w:lineRule="auto"/>
        <w:ind w:firstLine="600" w:firstLineChars="200"/>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七、违约责任</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（一）甲方违约责任</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1.甲方无正当理由拒收货物的，甲方应偿付合同总价百分之__的违约金；</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2.甲方逾期支付合同价款的，除应及时付足合同价款外，应向乙方偿付欠款总额万分之__/天的违约金；逾期付款超过天的，乙方有权终止合同；</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3.甲方偿付的违约金不足以弥补乙方损失的，还应按乙方损失尚未弥补的部分，支付赔偿金给乙方。</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（二）乙方违约责任</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交付的货物质量不符合合同规定的，乙方应向甲方支付合同总价的百分之的违约金，并应在合同规定的交货时间内更换合格的货物给甲方，否则，视作乙方不能交付货物而违约，按本条本款下述第“2”项规定由乙方偿付违约赔偿金给甲方。</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不能交付货物或逾期交付货物而违约的，除应及时交足货物外，应向甲方偿付逾期交货部分合同价款总额的万分之__/天的违约金；逾期交货超过__天，甲方有权终止合同，乙方则应按合同总价的百分__之的款额向甲方偿付赔偿金，全额退还甲方已经付给乙方的合同价款及其利息。</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乙方货物经甲方送交具有法定资格条件的质量技术监督机构检测后，如检测结果认定货物质量不符合本合同规定标准的，则视为乙方没有按时交货而违约，乙方应在天内无条件更换合格的货物，如逾期不能更换合格的货物，甲方有权终止本合同，乙方应另付合同总价的百分之__的赔偿金给甲方。</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__向甲方支付违约金并赔偿因此给甲方造成的一切损失。</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5.乙方偿付的违约金不足以弥补甲方损失的，还应按甲方损失尚未弥补的部分，支付赔偿金给甲方。</w:t>
      </w:r>
    </w:p>
    <w:p>
      <w:pPr>
        <w:pageBreakBefore w:val="0"/>
        <w:kinsoku/>
        <w:overflowPunct/>
        <w:topLinePunct w:val="0"/>
        <w:bidi w:val="0"/>
        <w:spacing w:line="360" w:lineRule="auto"/>
        <w:ind w:firstLine="600" w:firstLineChars="200"/>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八、争议解决办法</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（一）因货物的质量问题发生争议，由质量技术监督部门或其指定的质量鉴定机构进行质量鉴定。货物符合标准的，鉴定费由甲方承担；货物不符合质量标准的，鉴定费由乙方承担。</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（二）合同履行期间，若双方发生争议，可协商或由有关部门调解解决，协商或调解不成的，由当事人依法向巴中仲裁委员会提起仲裁，维护其合法权益。</w:t>
      </w:r>
    </w:p>
    <w:p>
      <w:pPr>
        <w:pageBreakBefore w:val="0"/>
        <w:kinsoku/>
        <w:overflowPunct/>
        <w:topLinePunct w:val="0"/>
        <w:bidi w:val="0"/>
        <w:spacing w:line="360" w:lineRule="auto"/>
        <w:ind w:firstLine="600" w:firstLineChars="200"/>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九、其他</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（一）如有未尽事宜，由双方依法订立补充合同。</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（二）本合同一式</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份，自双方签章之日起生效。甲方</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份，乙方</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份。</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乙方：</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（盖章）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（盖章）</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法定代表人（授权代表）：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法定代表人（授权代表）：</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地址：</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账号：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账号：</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电话：</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传真：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传真：</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签约日期：  年  月  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签约日期：   年  月  日</w:t>
      </w:r>
    </w:p>
    <w:p>
      <w:pPr>
        <w:pageBreakBefore w:val="0"/>
        <w:widowControl/>
        <w:kinsoku/>
        <w:overflowPunct/>
        <w:topLinePunct w:val="0"/>
        <w:bidi w:val="0"/>
        <w:spacing w:line="360" w:lineRule="auto"/>
        <w:jc w:val="left"/>
        <w:rPr>
          <w:rFonts w:hint="eastAsia" w:ascii="宋体" w:hAnsi="宋体" w:eastAsia="宋体" w:cs="宋体"/>
          <w:color w:val="auto"/>
          <w:sz w:val="24"/>
          <w:szCs w:val="24"/>
        </w:rPr>
      </w:pPr>
    </w:p>
    <w:p>
      <w:pPr>
        <w:pageBreakBefore w:val="0"/>
        <w:widowControl/>
        <w:kinsoku/>
        <w:overflowPunct/>
        <w:topLinePunct w:val="0"/>
        <w:bidi w:val="0"/>
        <w:spacing w:line="360" w:lineRule="auto"/>
        <w:jc w:val="left"/>
        <w:rPr>
          <w:rFonts w:hint="eastAsia" w:ascii="宋体" w:hAnsi="宋体" w:eastAsia="宋体" w:cs="宋体"/>
          <w:color w:val="auto"/>
          <w:sz w:val="24"/>
          <w:szCs w:val="24"/>
        </w:rPr>
      </w:pPr>
    </w:p>
    <w:sectPr>
      <w:headerReference r:id="rId7" w:type="default"/>
      <w:footerReference r:id="rId8" w:type="default"/>
      <w:pgSz w:w="11906" w:h="16838"/>
      <w:pgMar w:top="1440" w:right="1418"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70"/>
        <w:tab w:val="left" w:pos="5985"/>
      </w:tabs>
      <w:jc w:val="left"/>
    </w:pPr>
    <w:r>
      <w:rPr>
        <w:rFonts w:hint="eastAsia"/>
        <w:sz w:val="18"/>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70"/>
        <w:tab w:val="left" w:pos="5985"/>
      </w:tabs>
      <w:jc w:val="left"/>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- 59 -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9A3C24"/>
    <w:multiLevelType w:val="singleLevel"/>
    <w:tmpl w:val="F29A3C24"/>
    <w:lvl w:ilvl="0" w:tentative="0">
      <w:start w:val="11"/>
      <w:numFmt w:val="chineseCounting"/>
      <w:suff w:val="nothing"/>
      <w:lvlText w:val="%1、"/>
      <w:lvlJc w:val="left"/>
      <w:rPr>
        <w:rFonts w:hint="eastAsia"/>
      </w:rPr>
    </w:lvl>
  </w:abstractNum>
  <w:abstractNum w:abstractNumId="1">
    <w:nsid w:val="24D37E4E"/>
    <w:multiLevelType w:val="singleLevel"/>
    <w:tmpl w:val="24D37E4E"/>
    <w:lvl w:ilvl="0" w:tentative="0">
      <w:start w:val="1"/>
      <w:numFmt w:val="chineseCounting"/>
      <w:suff w:val="nothing"/>
      <w:lvlText w:val="%1、"/>
      <w:lvlJc w:val="left"/>
      <w:rPr>
        <w:rFonts w:hint="eastAsia"/>
      </w:rPr>
    </w:lvl>
  </w:abstractNum>
  <w:abstractNum w:abstractNumId="2">
    <w:nsid w:val="2A3B1BBA"/>
    <w:multiLevelType w:val="singleLevel"/>
    <w:tmpl w:val="2A3B1BBA"/>
    <w:lvl w:ilvl="0" w:tentative="0">
      <w:start w:val="5"/>
      <w:numFmt w:val="decimal"/>
      <w:lvlText w:val="%1."/>
      <w:lvlJc w:val="left"/>
      <w:pPr>
        <w:tabs>
          <w:tab w:val="left" w:pos="312"/>
        </w:tabs>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54"/>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82"/>
    <w:rsid w:val="00000F09"/>
    <w:rsid w:val="0000243C"/>
    <w:rsid w:val="0000294D"/>
    <w:rsid w:val="00002D7D"/>
    <w:rsid w:val="0000326C"/>
    <w:rsid w:val="00003C8D"/>
    <w:rsid w:val="0000437A"/>
    <w:rsid w:val="000043B5"/>
    <w:rsid w:val="0000460C"/>
    <w:rsid w:val="00005029"/>
    <w:rsid w:val="000055D7"/>
    <w:rsid w:val="00006641"/>
    <w:rsid w:val="0000729B"/>
    <w:rsid w:val="000125A3"/>
    <w:rsid w:val="00012ACB"/>
    <w:rsid w:val="00012CA3"/>
    <w:rsid w:val="000142C6"/>
    <w:rsid w:val="0001514D"/>
    <w:rsid w:val="00015179"/>
    <w:rsid w:val="00015C9E"/>
    <w:rsid w:val="0001645F"/>
    <w:rsid w:val="00016BE5"/>
    <w:rsid w:val="00020274"/>
    <w:rsid w:val="0002234B"/>
    <w:rsid w:val="000223A5"/>
    <w:rsid w:val="00023923"/>
    <w:rsid w:val="00023F34"/>
    <w:rsid w:val="00024D02"/>
    <w:rsid w:val="0002570E"/>
    <w:rsid w:val="00025A2C"/>
    <w:rsid w:val="00026AEC"/>
    <w:rsid w:val="00031E88"/>
    <w:rsid w:val="000320AF"/>
    <w:rsid w:val="00032290"/>
    <w:rsid w:val="00032292"/>
    <w:rsid w:val="000327A6"/>
    <w:rsid w:val="0003307E"/>
    <w:rsid w:val="0003456E"/>
    <w:rsid w:val="00034735"/>
    <w:rsid w:val="000349A7"/>
    <w:rsid w:val="000362A8"/>
    <w:rsid w:val="000409B7"/>
    <w:rsid w:val="0004415D"/>
    <w:rsid w:val="0004460A"/>
    <w:rsid w:val="00044A05"/>
    <w:rsid w:val="000453C3"/>
    <w:rsid w:val="000463A1"/>
    <w:rsid w:val="00046614"/>
    <w:rsid w:val="00047128"/>
    <w:rsid w:val="000501BF"/>
    <w:rsid w:val="00050823"/>
    <w:rsid w:val="00050B0E"/>
    <w:rsid w:val="00052CF4"/>
    <w:rsid w:val="000539C2"/>
    <w:rsid w:val="00054D18"/>
    <w:rsid w:val="000575ED"/>
    <w:rsid w:val="000617FB"/>
    <w:rsid w:val="00061D56"/>
    <w:rsid w:val="00064C0D"/>
    <w:rsid w:val="00065910"/>
    <w:rsid w:val="0006631E"/>
    <w:rsid w:val="000719D3"/>
    <w:rsid w:val="00072241"/>
    <w:rsid w:val="000722F3"/>
    <w:rsid w:val="00074E5F"/>
    <w:rsid w:val="00074E70"/>
    <w:rsid w:val="00075A68"/>
    <w:rsid w:val="0007602D"/>
    <w:rsid w:val="00076F76"/>
    <w:rsid w:val="00080C18"/>
    <w:rsid w:val="00081311"/>
    <w:rsid w:val="000824DF"/>
    <w:rsid w:val="00082F05"/>
    <w:rsid w:val="00085077"/>
    <w:rsid w:val="0008513F"/>
    <w:rsid w:val="00085906"/>
    <w:rsid w:val="00086AFC"/>
    <w:rsid w:val="00086CAF"/>
    <w:rsid w:val="00091107"/>
    <w:rsid w:val="000952E7"/>
    <w:rsid w:val="00096D52"/>
    <w:rsid w:val="00097A7E"/>
    <w:rsid w:val="000A07DD"/>
    <w:rsid w:val="000A1EB4"/>
    <w:rsid w:val="000A23FB"/>
    <w:rsid w:val="000A2983"/>
    <w:rsid w:val="000A3B01"/>
    <w:rsid w:val="000A4C27"/>
    <w:rsid w:val="000A520D"/>
    <w:rsid w:val="000A59D6"/>
    <w:rsid w:val="000A7399"/>
    <w:rsid w:val="000A7C22"/>
    <w:rsid w:val="000B121A"/>
    <w:rsid w:val="000B1900"/>
    <w:rsid w:val="000B1A07"/>
    <w:rsid w:val="000B1BAD"/>
    <w:rsid w:val="000B2D2F"/>
    <w:rsid w:val="000B30AC"/>
    <w:rsid w:val="000B4ABA"/>
    <w:rsid w:val="000B514F"/>
    <w:rsid w:val="000B701D"/>
    <w:rsid w:val="000B706E"/>
    <w:rsid w:val="000C1D58"/>
    <w:rsid w:val="000C3178"/>
    <w:rsid w:val="000C39F6"/>
    <w:rsid w:val="000C3CC4"/>
    <w:rsid w:val="000C682B"/>
    <w:rsid w:val="000C762E"/>
    <w:rsid w:val="000D06BE"/>
    <w:rsid w:val="000D1259"/>
    <w:rsid w:val="000D1F21"/>
    <w:rsid w:val="000D3414"/>
    <w:rsid w:val="000D3C33"/>
    <w:rsid w:val="000D4862"/>
    <w:rsid w:val="000D4DB5"/>
    <w:rsid w:val="000D61F1"/>
    <w:rsid w:val="000E09DC"/>
    <w:rsid w:val="000E0B4D"/>
    <w:rsid w:val="000E4206"/>
    <w:rsid w:val="000E430D"/>
    <w:rsid w:val="000E4E09"/>
    <w:rsid w:val="000E5D85"/>
    <w:rsid w:val="000F29AF"/>
    <w:rsid w:val="000F3A22"/>
    <w:rsid w:val="000F4AA2"/>
    <w:rsid w:val="000F5EEE"/>
    <w:rsid w:val="000F6473"/>
    <w:rsid w:val="000F6568"/>
    <w:rsid w:val="00101954"/>
    <w:rsid w:val="0010437E"/>
    <w:rsid w:val="00106EB4"/>
    <w:rsid w:val="00107760"/>
    <w:rsid w:val="00116205"/>
    <w:rsid w:val="00116A6A"/>
    <w:rsid w:val="00117182"/>
    <w:rsid w:val="001172B2"/>
    <w:rsid w:val="00120A2B"/>
    <w:rsid w:val="00120CD5"/>
    <w:rsid w:val="00121BC5"/>
    <w:rsid w:val="00122640"/>
    <w:rsid w:val="00122C1C"/>
    <w:rsid w:val="001263CE"/>
    <w:rsid w:val="00126B09"/>
    <w:rsid w:val="00126C4F"/>
    <w:rsid w:val="00130E24"/>
    <w:rsid w:val="00131A90"/>
    <w:rsid w:val="001326C5"/>
    <w:rsid w:val="001378CC"/>
    <w:rsid w:val="00142344"/>
    <w:rsid w:val="00144B6A"/>
    <w:rsid w:val="0014559B"/>
    <w:rsid w:val="00145D0C"/>
    <w:rsid w:val="001466CF"/>
    <w:rsid w:val="00146EC3"/>
    <w:rsid w:val="00150907"/>
    <w:rsid w:val="00150F25"/>
    <w:rsid w:val="00153F5F"/>
    <w:rsid w:val="00154D03"/>
    <w:rsid w:val="001558C2"/>
    <w:rsid w:val="001563C8"/>
    <w:rsid w:val="0015687B"/>
    <w:rsid w:val="00156AC5"/>
    <w:rsid w:val="00157963"/>
    <w:rsid w:val="001603FE"/>
    <w:rsid w:val="00160F67"/>
    <w:rsid w:val="00162123"/>
    <w:rsid w:val="001630F8"/>
    <w:rsid w:val="00163DDD"/>
    <w:rsid w:val="0016551D"/>
    <w:rsid w:val="00166CCD"/>
    <w:rsid w:val="001679DD"/>
    <w:rsid w:val="001713AE"/>
    <w:rsid w:val="001713FA"/>
    <w:rsid w:val="00172636"/>
    <w:rsid w:val="00172B16"/>
    <w:rsid w:val="001730EB"/>
    <w:rsid w:val="001740D6"/>
    <w:rsid w:val="00175722"/>
    <w:rsid w:val="001765E5"/>
    <w:rsid w:val="0017730C"/>
    <w:rsid w:val="00177E10"/>
    <w:rsid w:val="00180DCC"/>
    <w:rsid w:val="001848FA"/>
    <w:rsid w:val="00187589"/>
    <w:rsid w:val="00190515"/>
    <w:rsid w:val="00190B0D"/>
    <w:rsid w:val="00192C3C"/>
    <w:rsid w:val="0019328C"/>
    <w:rsid w:val="00193E08"/>
    <w:rsid w:val="00197D3B"/>
    <w:rsid w:val="001A0190"/>
    <w:rsid w:val="001A07C3"/>
    <w:rsid w:val="001A1379"/>
    <w:rsid w:val="001A30D7"/>
    <w:rsid w:val="001A36A4"/>
    <w:rsid w:val="001A6079"/>
    <w:rsid w:val="001A7963"/>
    <w:rsid w:val="001B05CC"/>
    <w:rsid w:val="001B0968"/>
    <w:rsid w:val="001B19CE"/>
    <w:rsid w:val="001B1B7B"/>
    <w:rsid w:val="001B41E1"/>
    <w:rsid w:val="001B4A38"/>
    <w:rsid w:val="001B6C07"/>
    <w:rsid w:val="001B7A82"/>
    <w:rsid w:val="001C0578"/>
    <w:rsid w:val="001C0AD8"/>
    <w:rsid w:val="001C22B4"/>
    <w:rsid w:val="001C22F2"/>
    <w:rsid w:val="001C25FE"/>
    <w:rsid w:val="001C341F"/>
    <w:rsid w:val="001C37DB"/>
    <w:rsid w:val="001C6D3E"/>
    <w:rsid w:val="001C7074"/>
    <w:rsid w:val="001C746A"/>
    <w:rsid w:val="001D08CC"/>
    <w:rsid w:val="001D0E48"/>
    <w:rsid w:val="001D114D"/>
    <w:rsid w:val="001D12E7"/>
    <w:rsid w:val="001D2601"/>
    <w:rsid w:val="001D33D1"/>
    <w:rsid w:val="001E0335"/>
    <w:rsid w:val="001E0707"/>
    <w:rsid w:val="001E167B"/>
    <w:rsid w:val="001E2124"/>
    <w:rsid w:val="001E21ED"/>
    <w:rsid w:val="001E363C"/>
    <w:rsid w:val="001E4BF2"/>
    <w:rsid w:val="001E503A"/>
    <w:rsid w:val="001F1AEC"/>
    <w:rsid w:val="001F1F72"/>
    <w:rsid w:val="001F2723"/>
    <w:rsid w:val="001F3510"/>
    <w:rsid w:val="001F427C"/>
    <w:rsid w:val="001F4499"/>
    <w:rsid w:val="001F55CC"/>
    <w:rsid w:val="001F5695"/>
    <w:rsid w:val="001F7C50"/>
    <w:rsid w:val="00200028"/>
    <w:rsid w:val="0020013F"/>
    <w:rsid w:val="00200ADF"/>
    <w:rsid w:val="00201D1A"/>
    <w:rsid w:val="00203146"/>
    <w:rsid w:val="0020432F"/>
    <w:rsid w:val="00204648"/>
    <w:rsid w:val="002054A3"/>
    <w:rsid w:val="00206BC1"/>
    <w:rsid w:val="00207630"/>
    <w:rsid w:val="00210F1A"/>
    <w:rsid w:val="002111D6"/>
    <w:rsid w:val="002119FD"/>
    <w:rsid w:val="00212C10"/>
    <w:rsid w:val="00212F31"/>
    <w:rsid w:val="002146F1"/>
    <w:rsid w:val="002177B6"/>
    <w:rsid w:val="00220A18"/>
    <w:rsid w:val="00220BC7"/>
    <w:rsid w:val="0022178C"/>
    <w:rsid w:val="0022237B"/>
    <w:rsid w:val="00222388"/>
    <w:rsid w:val="002259B8"/>
    <w:rsid w:val="00227D47"/>
    <w:rsid w:val="0023061B"/>
    <w:rsid w:val="00230E18"/>
    <w:rsid w:val="00230F89"/>
    <w:rsid w:val="002325AA"/>
    <w:rsid w:val="002364C0"/>
    <w:rsid w:val="0023665A"/>
    <w:rsid w:val="00237EA0"/>
    <w:rsid w:val="00241223"/>
    <w:rsid w:val="00243670"/>
    <w:rsid w:val="0024548A"/>
    <w:rsid w:val="002469EF"/>
    <w:rsid w:val="00247CF0"/>
    <w:rsid w:val="00247F3B"/>
    <w:rsid w:val="00250355"/>
    <w:rsid w:val="00253233"/>
    <w:rsid w:val="0025339F"/>
    <w:rsid w:val="0025786A"/>
    <w:rsid w:val="002603B1"/>
    <w:rsid w:val="00260CE8"/>
    <w:rsid w:val="0026172C"/>
    <w:rsid w:val="002627A8"/>
    <w:rsid w:val="0026301F"/>
    <w:rsid w:val="002632F1"/>
    <w:rsid w:val="00264D1E"/>
    <w:rsid w:val="00265126"/>
    <w:rsid w:val="00265951"/>
    <w:rsid w:val="00271B08"/>
    <w:rsid w:val="00271DBA"/>
    <w:rsid w:val="00272AB3"/>
    <w:rsid w:val="0027306C"/>
    <w:rsid w:val="00274519"/>
    <w:rsid w:val="002751A1"/>
    <w:rsid w:val="00275DEE"/>
    <w:rsid w:val="00276104"/>
    <w:rsid w:val="002773A7"/>
    <w:rsid w:val="00277655"/>
    <w:rsid w:val="002806F7"/>
    <w:rsid w:val="00281418"/>
    <w:rsid w:val="002825E2"/>
    <w:rsid w:val="00283EBA"/>
    <w:rsid w:val="0028455D"/>
    <w:rsid w:val="00284BE3"/>
    <w:rsid w:val="00287AA5"/>
    <w:rsid w:val="002903D5"/>
    <w:rsid w:val="00291416"/>
    <w:rsid w:val="00291770"/>
    <w:rsid w:val="0029276D"/>
    <w:rsid w:val="002942F5"/>
    <w:rsid w:val="00294671"/>
    <w:rsid w:val="00296C77"/>
    <w:rsid w:val="002A0DA3"/>
    <w:rsid w:val="002A1EFF"/>
    <w:rsid w:val="002A2386"/>
    <w:rsid w:val="002A3688"/>
    <w:rsid w:val="002A45A6"/>
    <w:rsid w:val="002A66F1"/>
    <w:rsid w:val="002A69B8"/>
    <w:rsid w:val="002A69C0"/>
    <w:rsid w:val="002A7375"/>
    <w:rsid w:val="002B0C2E"/>
    <w:rsid w:val="002B161D"/>
    <w:rsid w:val="002B2F89"/>
    <w:rsid w:val="002B3390"/>
    <w:rsid w:val="002B55AA"/>
    <w:rsid w:val="002B66B4"/>
    <w:rsid w:val="002B6C57"/>
    <w:rsid w:val="002C0A73"/>
    <w:rsid w:val="002C0B03"/>
    <w:rsid w:val="002C0DE4"/>
    <w:rsid w:val="002C1507"/>
    <w:rsid w:val="002C2748"/>
    <w:rsid w:val="002C3C13"/>
    <w:rsid w:val="002C3DD6"/>
    <w:rsid w:val="002C46AE"/>
    <w:rsid w:val="002C4F1F"/>
    <w:rsid w:val="002C57B5"/>
    <w:rsid w:val="002C6211"/>
    <w:rsid w:val="002D190B"/>
    <w:rsid w:val="002D28D3"/>
    <w:rsid w:val="002D463C"/>
    <w:rsid w:val="002D5F11"/>
    <w:rsid w:val="002D7123"/>
    <w:rsid w:val="002D728D"/>
    <w:rsid w:val="002D784B"/>
    <w:rsid w:val="002D7BD1"/>
    <w:rsid w:val="002E0E2F"/>
    <w:rsid w:val="002E1222"/>
    <w:rsid w:val="002E14CC"/>
    <w:rsid w:val="002E185A"/>
    <w:rsid w:val="002E3629"/>
    <w:rsid w:val="002E6A7E"/>
    <w:rsid w:val="002F32C5"/>
    <w:rsid w:val="002F5152"/>
    <w:rsid w:val="00302D5E"/>
    <w:rsid w:val="003056DE"/>
    <w:rsid w:val="00307B6C"/>
    <w:rsid w:val="00307FC8"/>
    <w:rsid w:val="00311658"/>
    <w:rsid w:val="00311D2E"/>
    <w:rsid w:val="00314457"/>
    <w:rsid w:val="00314AD4"/>
    <w:rsid w:val="003151F1"/>
    <w:rsid w:val="00321511"/>
    <w:rsid w:val="00322022"/>
    <w:rsid w:val="003222A1"/>
    <w:rsid w:val="00324C4F"/>
    <w:rsid w:val="00325ECC"/>
    <w:rsid w:val="003260F5"/>
    <w:rsid w:val="00326677"/>
    <w:rsid w:val="00326697"/>
    <w:rsid w:val="00326BAB"/>
    <w:rsid w:val="00326EA8"/>
    <w:rsid w:val="003276F4"/>
    <w:rsid w:val="0033089C"/>
    <w:rsid w:val="0033133D"/>
    <w:rsid w:val="003315C8"/>
    <w:rsid w:val="00332786"/>
    <w:rsid w:val="003327EC"/>
    <w:rsid w:val="00333295"/>
    <w:rsid w:val="00334116"/>
    <w:rsid w:val="003341EE"/>
    <w:rsid w:val="003348F2"/>
    <w:rsid w:val="003367F3"/>
    <w:rsid w:val="003425E5"/>
    <w:rsid w:val="0034366D"/>
    <w:rsid w:val="00344F2F"/>
    <w:rsid w:val="0034549E"/>
    <w:rsid w:val="00350B3F"/>
    <w:rsid w:val="00350DB7"/>
    <w:rsid w:val="003518B4"/>
    <w:rsid w:val="00352F21"/>
    <w:rsid w:val="00353E50"/>
    <w:rsid w:val="00354D2E"/>
    <w:rsid w:val="0035638A"/>
    <w:rsid w:val="00360EB7"/>
    <w:rsid w:val="0036351A"/>
    <w:rsid w:val="00363597"/>
    <w:rsid w:val="00363AB9"/>
    <w:rsid w:val="0036483B"/>
    <w:rsid w:val="003654F0"/>
    <w:rsid w:val="003654FA"/>
    <w:rsid w:val="00372F53"/>
    <w:rsid w:val="003738D5"/>
    <w:rsid w:val="00373D79"/>
    <w:rsid w:val="00374F3D"/>
    <w:rsid w:val="00375177"/>
    <w:rsid w:val="00375C15"/>
    <w:rsid w:val="00376418"/>
    <w:rsid w:val="00376523"/>
    <w:rsid w:val="0037722E"/>
    <w:rsid w:val="0037774F"/>
    <w:rsid w:val="00380191"/>
    <w:rsid w:val="00380412"/>
    <w:rsid w:val="00381DEE"/>
    <w:rsid w:val="0038332A"/>
    <w:rsid w:val="003856F7"/>
    <w:rsid w:val="00385C1E"/>
    <w:rsid w:val="00385ED8"/>
    <w:rsid w:val="00387163"/>
    <w:rsid w:val="00387795"/>
    <w:rsid w:val="003900CA"/>
    <w:rsid w:val="003905A7"/>
    <w:rsid w:val="00390669"/>
    <w:rsid w:val="0039101F"/>
    <w:rsid w:val="00391C8D"/>
    <w:rsid w:val="00392398"/>
    <w:rsid w:val="00392C59"/>
    <w:rsid w:val="003957A3"/>
    <w:rsid w:val="00395863"/>
    <w:rsid w:val="00395B82"/>
    <w:rsid w:val="003976FD"/>
    <w:rsid w:val="003A06E0"/>
    <w:rsid w:val="003A0945"/>
    <w:rsid w:val="003A0FDD"/>
    <w:rsid w:val="003A1A54"/>
    <w:rsid w:val="003A1F84"/>
    <w:rsid w:val="003A2082"/>
    <w:rsid w:val="003A2964"/>
    <w:rsid w:val="003A2B0C"/>
    <w:rsid w:val="003A4C78"/>
    <w:rsid w:val="003A55DE"/>
    <w:rsid w:val="003A6A91"/>
    <w:rsid w:val="003A766B"/>
    <w:rsid w:val="003A775C"/>
    <w:rsid w:val="003B16FE"/>
    <w:rsid w:val="003B1E7E"/>
    <w:rsid w:val="003B2D70"/>
    <w:rsid w:val="003B2EFE"/>
    <w:rsid w:val="003B383C"/>
    <w:rsid w:val="003B3B47"/>
    <w:rsid w:val="003B4587"/>
    <w:rsid w:val="003B5011"/>
    <w:rsid w:val="003B6770"/>
    <w:rsid w:val="003B7711"/>
    <w:rsid w:val="003C001F"/>
    <w:rsid w:val="003C05DD"/>
    <w:rsid w:val="003C1492"/>
    <w:rsid w:val="003C14A3"/>
    <w:rsid w:val="003C2A88"/>
    <w:rsid w:val="003C2E71"/>
    <w:rsid w:val="003C3516"/>
    <w:rsid w:val="003C3D30"/>
    <w:rsid w:val="003C4368"/>
    <w:rsid w:val="003C44EA"/>
    <w:rsid w:val="003C5E4F"/>
    <w:rsid w:val="003C79FF"/>
    <w:rsid w:val="003D019A"/>
    <w:rsid w:val="003D0A88"/>
    <w:rsid w:val="003D6AFD"/>
    <w:rsid w:val="003D6DF3"/>
    <w:rsid w:val="003D7C9C"/>
    <w:rsid w:val="003E099D"/>
    <w:rsid w:val="003E0AA3"/>
    <w:rsid w:val="003E0BFF"/>
    <w:rsid w:val="003E0FFC"/>
    <w:rsid w:val="003E2232"/>
    <w:rsid w:val="003E2F72"/>
    <w:rsid w:val="003E30BC"/>
    <w:rsid w:val="003E4CFE"/>
    <w:rsid w:val="003E4FF1"/>
    <w:rsid w:val="003E5B38"/>
    <w:rsid w:val="003E5D76"/>
    <w:rsid w:val="003E5F7E"/>
    <w:rsid w:val="003E73BA"/>
    <w:rsid w:val="003E7C71"/>
    <w:rsid w:val="003E7F02"/>
    <w:rsid w:val="003F1A12"/>
    <w:rsid w:val="003F2E5D"/>
    <w:rsid w:val="003F32C5"/>
    <w:rsid w:val="003F4B0F"/>
    <w:rsid w:val="003F5777"/>
    <w:rsid w:val="003F6751"/>
    <w:rsid w:val="003F7339"/>
    <w:rsid w:val="003F79C0"/>
    <w:rsid w:val="003F7E34"/>
    <w:rsid w:val="003F7EAA"/>
    <w:rsid w:val="00400013"/>
    <w:rsid w:val="00401051"/>
    <w:rsid w:val="00402E61"/>
    <w:rsid w:val="00404228"/>
    <w:rsid w:val="00404774"/>
    <w:rsid w:val="004050F5"/>
    <w:rsid w:val="004055ED"/>
    <w:rsid w:val="0040674A"/>
    <w:rsid w:val="0040747F"/>
    <w:rsid w:val="00407DBB"/>
    <w:rsid w:val="00410D4A"/>
    <w:rsid w:val="0041117A"/>
    <w:rsid w:val="00411DAD"/>
    <w:rsid w:val="00411EF4"/>
    <w:rsid w:val="00412383"/>
    <w:rsid w:val="00413E76"/>
    <w:rsid w:val="00413F95"/>
    <w:rsid w:val="0041420E"/>
    <w:rsid w:val="00415C2F"/>
    <w:rsid w:val="004167AA"/>
    <w:rsid w:val="00416B83"/>
    <w:rsid w:val="004171A4"/>
    <w:rsid w:val="00422325"/>
    <w:rsid w:val="00422333"/>
    <w:rsid w:val="0042273F"/>
    <w:rsid w:val="00424992"/>
    <w:rsid w:val="00425A2E"/>
    <w:rsid w:val="00425F66"/>
    <w:rsid w:val="00426030"/>
    <w:rsid w:val="00426CD2"/>
    <w:rsid w:val="00426D43"/>
    <w:rsid w:val="00427624"/>
    <w:rsid w:val="00427EE7"/>
    <w:rsid w:val="00430DED"/>
    <w:rsid w:val="0043192D"/>
    <w:rsid w:val="0043459F"/>
    <w:rsid w:val="00440A0E"/>
    <w:rsid w:val="00441A20"/>
    <w:rsid w:val="00441B5F"/>
    <w:rsid w:val="00442294"/>
    <w:rsid w:val="004438F8"/>
    <w:rsid w:val="00444839"/>
    <w:rsid w:val="004453C9"/>
    <w:rsid w:val="004517BB"/>
    <w:rsid w:val="0045294C"/>
    <w:rsid w:val="00453C8E"/>
    <w:rsid w:val="00454A40"/>
    <w:rsid w:val="00454A96"/>
    <w:rsid w:val="00455A65"/>
    <w:rsid w:val="004602FB"/>
    <w:rsid w:val="004611A3"/>
    <w:rsid w:val="004617E5"/>
    <w:rsid w:val="00462E61"/>
    <w:rsid w:val="0046385C"/>
    <w:rsid w:val="00463AFC"/>
    <w:rsid w:val="00466BDC"/>
    <w:rsid w:val="004676ED"/>
    <w:rsid w:val="00467C19"/>
    <w:rsid w:val="00470F2A"/>
    <w:rsid w:val="004715AE"/>
    <w:rsid w:val="004730DC"/>
    <w:rsid w:val="0047423F"/>
    <w:rsid w:val="00480011"/>
    <w:rsid w:val="00480780"/>
    <w:rsid w:val="00480DBF"/>
    <w:rsid w:val="00481C97"/>
    <w:rsid w:val="00482B73"/>
    <w:rsid w:val="004833FA"/>
    <w:rsid w:val="004836B1"/>
    <w:rsid w:val="00484B23"/>
    <w:rsid w:val="00485CB0"/>
    <w:rsid w:val="004871BC"/>
    <w:rsid w:val="004871EF"/>
    <w:rsid w:val="004879C5"/>
    <w:rsid w:val="00487B21"/>
    <w:rsid w:val="0049434E"/>
    <w:rsid w:val="00494C5B"/>
    <w:rsid w:val="00494EA8"/>
    <w:rsid w:val="00494F00"/>
    <w:rsid w:val="004952AB"/>
    <w:rsid w:val="00497AA7"/>
    <w:rsid w:val="004A114D"/>
    <w:rsid w:val="004A32F7"/>
    <w:rsid w:val="004A5558"/>
    <w:rsid w:val="004A5C33"/>
    <w:rsid w:val="004A7AF8"/>
    <w:rsid w:val="004B045A"/>
    <w:rsid w:val="004B3732"/>
    <w:rsid w:val="004B412D"/>
    <w:rsid w:val="004B4BAA"/>
    <w:rsid w:val="004B4EDC"/>
    <w:rsid w:val="004B5710"/>
    <w:rsid w:val="004B7800"/>
    <w:rsid w:val="004B7CFF"/>
    <w:rsid w:val="004C0FDF"/>
    <w:rsid w:val="004C0FF6"/>
    <w:rsid w:val="004C2058"/>
    <w:rsid w:val="004C2AEB"/>
    <w:rsid w:val="004C380B"/>
    <w:rsid w:val="004C5126"/>
    <w:rsid w:val="004C59AE"/>
    <w:rsid w:val="004D0A95"/>
    <w:rsid w:val="004D11E4"/>
    <w:rsid w:val="004D37AB"/>
    <w:rsid w:val="004E21B7"/>
    <w:rsid w:val="004E2457"/>
    <w:rsid w:val="004E2CFF"/>
    <w:rsid w:val="004E3B52"/>
    <w:rsid w:val="004E5FB3"/>
    <w:rsid w:val="004E66F6"/>
    <w:rsid w:val="004E7CFD"/>
    <w:rsid w:val="004F09B9"/>
    <w:rsid w:val="004F0B40"/>
    <w:rsid w:val="004F11F4"/>
    <w:rsid w:val="004F5A2D"/>
    <w:rsid w:val="004F5B49"/>
    <w:rsid w:val="004F6213"/>
    <w:rsid w:val="0050046B"/>
    <w:rsid w:val="00500A50"/>
    <w:rsid w:val="005024C8"/>
    <w:rsid w:val="005051B9"/>
    <w:rsid w:val="005056F0"/>
    <w:rsid w:val="00506D94"/>
    <w:rsid w:val="00507292"/>
    <w:rsid w:val="0051005A"/>
    <w:rsid w:val="005111E9"/>
    <w:rsid w:val="0051586B"/>
    <w:rsid w:val="00517436"/>
    <w:rsid w:val="0051761F"/>
    <w:rsid w:val="00517669"/>
    <w:rsid w:val="00520F1B"/>
    <w:rsid w:val="00522607"/>
    <w:rsid w:val="00523CA6"/>
    <w:rsid w:val="005242B1"/>
    <w:rsid w:val="005255CC"/>
    <w:rsid w:val="00525B56"/>
    <w:rsid w:val="00525CEB"/>
    <w:rsid w:val="00526541"/>
    <w:rsid w:val="00526CF7"/>
    <w:rsid w:val="00527E88"/>
    <w:rsid w:val="00530277"/>
    <w:rsid w:val="00530959"/>
    <w:rsid w:val="00532FEC"/>
    <w:rsid w:val="00533400"/>
    <w:rsid w:val="005335DA"/>
    <w:rsid w:val="00533DC1"/>
    <w:rsid w:val="005369E8"/>
    <w:rsid w:val="0054108A"/>
    <w:rsid w:val="00542BBD"/>
    <w:rsid w:val="00542F2C"/>
    <w:rsid w:val="00543D41"/>
    <w:rsid w:val="00544557"/>
    <w:rsid w:val="00544A01"/>
    <w:rsid w:val="0054533F"/>
    <w:rsid w:val="00546FDB"/>
    <w:rsid w:val="0054715F"/>
    <w:rsid w:val="0054745A"/>
    <w:rsid w:val="00547557"/>
    <w:rsid w:val="0054783F"/>
    <w:rsid w:val="0055217C"/>
    <w:rsid w:val="00552848"/>
    <w:rsid w:val="00553AA7"/>
    <w:rsid w:val="0055497C"/>
    <w:rsid w:val="00554C7D"/>
    <w:rsid w:val="00554CB3"/>
    <w:rsid w:val="005555B7"/>
    <w:rsid w:val="005560A3"/>
    <w:rsid w:val="005565ED"/>
    <w:rsid w:val="00557F4D"/>
    <w:rsid w:val="005623E0"/>
    <w:rsid w:val="00562786"/>
    <w:rsid w:val="005627D6"/>
    <w:rsid w:val="00562B68"/>
    <w:rsid w:val="00563194"/>
    <w:rsid w:val="00565A4C"/>
    <w:rsid w:val="00566276"/>
    <w:rsid w:val="00566314"/>
    <w:rsid w:val="00567D7A"/>
    <w:rsid w:val="005706EC"/>
    <w:rsid w:val="00570883"/>
    <w:rsid w:val="00571AE8"/>
    <w:rsid w:val="00571BEE"/>
    <w:rsid w:val="00572858"/>
    <w:rsid w:val="00572E7C"/>
    <w:rsid w:val="005748E5"/>
    <w:rsid w:val="00576162"/>
    <w:rsid w:val="005762A0"/>
    <w:rsid w:val="00576EDC"/>
    <w:rsid w:val="0058146E"/>
    <w:rsid w:val="00584BBD"/>
    <w:rsid w:val="0058780D"/>
    <w:rsid w:val="005878B9"/>
    <w:rsid w:val="005920C7"/>
    <w:rsid w:val="00592712"/>
    <w:rsid w:val="00594D66"/>
    <w:rsid w:val="00597E92"/>
    <w:rsid w:val="005A01E6"/>
    <w:rsid w:val="005A126C"/>
    <w:rsid w:val="005A144F"/>
    <w:rsid w:val="005A1AD3"/>
    <w:rsid w:val="005A206B"/>
    <w:rsid w:val="005A3109"/>
    <w:rsid w:val="005A3F26"/>
    <w:rsid w:val="005A3FBB"/>
    <w:rsid w:val="005A599F"/>
    <w:rsid w:val="005A6A02"/>
    <w:rsid w:val="005B07D2"/>
    <w:rsid w:val="005B260D"/>
    <w:rsid w:val="005B34FD"/>
    <w:rsid w:val="005B414E"/>
    <w:rsid w:val="005B6083"/>
    <w:rsid w:val="005C0BF3"/>
    <w:rsid w:val="005C140F"/>
    <w:rsid w:val="005C1D36"/>
    <w:rsid w:val="005C1E3D"/>
    <w:rsid w:val="005C2170"/>
    <w:rsid w:val="005C29C9"/>
    <w:rsid w:val="005C3DA6"/>
    <w:rsid w:val="005C55E5"/>
    <w:rsid w:val="005C6E9B"/>
    <w:rsid w:val="005C7F4E"/>
    <w:rsid w:val="005D00F6"/>
    <w:rsid w:val="005D074C"/>
    <w:rsid w:val="005D132A"/>
    <w:rsid w:val="005D1AEF"/>
    <w:rsid w:val="005D63C2"/>
    <w:rsid w:val="005D7AA0"/>
    <w:rsid w:val="005E0646"/>
    <w:rsid w:val="005E1A9E"/>
    <w:rsid w:val="005E3382"/>
    <w:rsid w:val="005E3DC5"/>
    <w:rsid w:val="005E428F"/>
    <w:rsid w:val="005E42C4"/>
    <w:rsid w:val="005E4E6A"/>
    <w:rsid w:val="005E509C"/>
    <w:rsid w:val="005E6988"/>
    <w:rsid w:val="005E72AA"/>
    <w:rsid w:val="005E7981"/>
    <w:rsid w:val="005E7B8B"/>
    <w:rsid w:val="005F0781"/>
    <w:rsid w:val="005F13FD"/>
    <w:rsid w:val="005F1E9D"/>
    <w:rsid w:val="005F410A"/>
    <w:rsid w:val="005F466B"/>
    <w:rsid w:val="005F5422"/>
    <w:rsid w:val="005F5FD9"/>
    <w:rsid w:val="005F773B"/>
    <w:rsid w:val="00600B1F"/>
    <w:rsid w:val="006015C0"/>
    <w:rsid w:val="006021D3"/>
    <w:rsid w:val="006023C8"/>
    <w:rsid w:val="00602E14"/>
    <w:rsid w:val="00603303"/>
    <w:rsid w:val="0060511E"/>
    <w:rsid w:val="006057A5"/>
    <w:rsid w:val="00606B56"/>
    <w:rsid w:val="00610149"/>
    <w:rsid w:val="006115CB"/>
    <w:rsid w:val="00612A0D"/>
    <w:rsid w:val="00612F92"/>
    <w:rsid w:val="00614AA2"/>
    <w:rsid w:val="00615CE8"/>
    <w:rsid w:val="00617E58"/>
    <w:rsid w:val="00620DFB"/>
    <w:rsid w:val="00621569"/>
    <w:rsid w:val="00622A3C"/>
    <w:rsid w:val="0062308A"/>
    <w:rsid w:val="00623249"/>
    <w:rsid w:val="0062351D"/>
    <w:rsid w:val="00624214"/>
    <w:rsid w:val="00624422"/>
    <w:rsid w:val="00624F83"/>
    <w:rsid w:val="00625BB5"/>
    <w:rsid w:val="006270A3"/>
    <w:rsid w:val="00627979"/>
    <w:rsid w:val="006279BF"/>
    <w:rsid w:val="00627CA3"/>
    <w:rsid w:val="006309C9"/>
    <w:rsid w:val="00630C79"/>
    <w:rsid w:val="00632FD0"/>
    <w:rsid w:val="00633BB4"/>
    <w:rsid w:val="00634399"/>
    <w:rsid w:val="006347EF"/>
    <w:rsid w:val="00636867"/>
    <w:rsid w:val="006405BD"/>
    <w:rsid w:val="00641292"/>
    <w:rsid w:val="006418C4"/>
    <w:rsid w:val="0064330E"/>
    <w:rsid w:val="006450D4"/>
    <w:rsid w:val="00645898"/>
    <w:rsid w:val="0064617C"/>
    <w:rsid w:val="0064635C"/>
    <w:rsid w:val="0064695A"/>
    <w:rsid w:val="00651054"/>
    <w:rsid w:val="00651A05"/>
    <w:rsid w:val="00651CAA"/>
    <w:rsid w:val="00652AA8"/>
    <w:rsid w:val="006530E7"/>
    <w:rsid w:val="00655E2B"/>
    <w:rsid w:val="006560DB"/>
    <w:rsid w:val="00656B22"/>
    <w:rsid w:val="006571BD"/>
    <w:rsid w:val="00660E8F"/>
    <w:rsid w:val="00662161"/>
    <w:rsid w:val="00662166"/>
    <w:rsid w:val="006623AD"/>
    <w:rsid w:val="006627C2"/>
    <w:rsid w:val="00664350"/>
    <w:rsid w:val="0066520F"/>
    <w:rsid w:val="00665326"/>
    <w:rsid w:val="00666063"/>
    <w:rsid w:val="00667533"/>
    <w:rsid w:val="00667FE0"/>
    <w:rsid w:val="00670F4D"/>
    <w:rsid w:val="00671095"/>
    <w:rsid w:val="0067279D"/>
    <w:rsid w:val="006739F8"/>
    <w:rsid w:val="0067592A"/>
    <w:rsid w:val="00675A37"/>
    <w:rsid w:val="00675A39"/>
    <w:rsid w:val="00676A57"/>
    <w:rsid w:val="006778DA"/>
    <w:rsid w:val="006818D5"/>
    <w:rsid w:val="006820CE"/>
    <w:rsid w:val="00682C04"/>
    <w:rsid w:val="00683F49"/>
    <w:rsid w:val="00684596"/>
    <w:rsid w:val="00684730"/>
    <w:rsid w:val="006849FC"/>
    <w:rsid w:val="00684E05"/>
    <w:rsid w:val="00685289"/>
    <w:rsid w:val="00685975"/>
    <w:rsid w:val="006859D5"/>
    <w:rsid w:val="00686287"/>
    <w:rsid w:val="006906DE"/>
    <w:rsid w:val="00690C28"/>
    <w:rsid w:val="00692C3A"/>
    <w:rsid w:val="00693515"/>
    <w:rsid w:val="0069510C"/>
    <w:rsid w:val="00695CE3"/>
    <w:rsid w:val="006966C3"/>
    <w:rsid w:val="006A1AE5"/>
    <w:rsid w:val="006A451C"/>
    <w:rsid w:val="006A6750"/>
    <w:rsid w:val="006A77A5"/>
    <w:rsid w:val="006A7D1D"/>
    <w:rsid w:val="006B001B"/>
    <w:rsid w:val="006B105E"/>
    <w:rsid w:val="006B15CF"/>
    <w:rsid w:val="006B27EE"/>
    <w:rsid w:val="006B2F50"/>
    <w:rsid w:val="006B4B16"/>
    <w:rsid w:val="006B4B1F"/>
    <w:rsid w:val="006B58CC"/>
    <w:rsid w:val="006B5BF4"/>
    <w:rsid w:val="006B6A62"/>
    <w:rsid w:val="006C07A5"/>
    <w:rsid w:val="006C36D5"/>
    <w:rsid w:val="006C3964"/>
    <w:rsid w:val="006C598B"/>
    <w:rsid w:val="006C5BE9"/>
    <w:rsid w:val="006C71EC"/>
    <w:rsid w:val="006D12E1"/>
    <w:rsid w:val="006D18C8"/>
    <w:rsid w:val="006D28B5"/>
    <w:rsid w:val="006D4564"/>
    <w:rsid w:val="006D47AB"/>
    <w:rsid w:val="006D48B7"/>
    <w:rsid w:val="006D55BF"/>
    <w:rsid w:val="006D61B3"/>
    <w:rsid w:val="006E0636"/>
    <w:rsid w:val="006E06ED"/>
    <w:rsid w:val="006E0DD9"/>
    <w:rsid w:val="006E509D"/>
    <w:rsid w:val="006E51D7"/>
    <w:rsid w:val="006E5633"/>
    <w:rsid w:val="006E5BA6"/>
    <w:rsid w:val="006E5E4A"/>
    <w:rsid w:val="006E6C70"/>
    <w:rsid w:val="006E7611"/>
    <w:rsid w:val="006E78D9"/>
    <w:rsid w:val="006F36E4"/>
    <w:rsid w:val="006F3752"/>
    <w:rsid w:val="006F4626"/>
    <w:rsid w:val="006F54AB"/>
    <w:rsid w:val="006F5BFE"/>
    <w:rsid w:val="006F6239"/>
    <w:rsid w:val="006F6589"/>
    <w:rsid w:val="006F70A9"/>
    <w:rsid w:val="007002C3"/>
    <w:rsid w:val="007010A3"/>
    <w:rsid w:val="00702450"/>
    <w:rsid w:val="0070268D"/>
    <w:rsid w:val="00702AEF"/>
    <w:rsid w:val="007039FA"/>
    <w:rsid w:val="00703A39"/>
    <w:rsid w:val="00704301"/>
    <w:rsid w:val="0070633E"/>
    <w:rsid w:val="0070693C"/>
    <w:rsid w:val="007070B3"/>
    <w:rsid w:val="00707801"/>
    <w:rsid w:val="0071303D"/>
    <w:rsid w:val="007138A3"/>
    <w:rsid w:val="00713C61"/>
    <w:rsid w:val="0071507D"/>
    <w:rsid w:val="0071682A"/>
    <w:rsid w:val="00716994"/>
    <w:rsid w:val="007172C4"/>
    <w:rsid w:val="0071769F"/>
    <w:rsid w:val="007176A2"/>
    <w:rsid w:val="00717E64"/>
    <w:rsid w:val="00720DB9"/>
    <w:rsid w:val="007214BE"/>
    <w:rsid w:val="00721878"/>
    <w:rsid w:val="00721E8D"/>
    <w:rsid w:val="007241A3"/>
    <w:rsid w:val="00724893"/>
    <w:rsid w:val="00725096"/>
    <w:rsid w:val="007259B0"/>
    <w:rsid w:val="00730573"/>
    <w:rsid w:val="00732349"/>
    <w:rsid w:val="007328A3"/>
    <w:rsid w:val="00733AA7"/>
    <w:rsid w:val="00735E12"/>
    <w:rsid w:val="00737C12"/>
    <w:rsid w:val="007411CE"/>
    <w:rsid w:val="00742758"/>
    <w:rsid w:val="00744375"/>
    <w:rsid w:val="00745812"/>
    <w:rsid w:val="00747724"/>
    <w:rsid w:val="0075124E"/>
    <w:rsid w:val="00751ADF"/>
    <w:rsid w:val="00751F25"/>
    <w:rsid w:val="00752C25"/>
    <w:rsid w:val="00752DC2"/>
    <w:rsid w:val="0075400E"/>
    <w:rsid w:val="0075529F"/>
    <w:rsid w:val="0075784D"/>
    <w:rsid w:val="007726E1"/>
    <w:rsid w:val="00773E5C"/>
    <w:rsid w:val="00775515"/>
    <w:rsid w:val="00776152"/>
    <w:rsid w:val="00777020"/>
    <w:rsid w:val="00777F6E"/>
    <w:rsid w:val="00777FB2"/>
    <w:rsid w:val="00780E81"/>
    <w:rsid w:val="0078103F"/>
    <w:rsid w:val="007813E5"/>
    <w:rsid w:val="007816AC"/>
    <w:rsid w:val="00781E98"/>
    <w:rsid w:val="00783F4C"/>
    <w:rsid w:val="00785642"/>
    <w:rsid w:val="007870DB"/>
    <w:rsid w:val="00790711"/>
    <w:rsid w:val="00790C05"/>
    <w:rsid w:val="00790CC5"/>
    <w:rsid w:val="00791310"/>
    <w:rsid w:val="00793768"/>
    <w:rsid w:val="0079420E"/>
    <w:rsid w:val="00796DF2"/>
    <w:rsid w:val="007A0CE5"/>
    <w:rsid w:val="007A296F"/>
    <w:rsid w:val="007A3744"/>
    <w:rsid w:val="007A38BD"/>
    <w:rsid w:val="007A46AB"/>
    <w:rsid w:val="007A53BD"/>
    <w:rsid w:val="007A6DE0"/>
    <w:rsid w:val="007B1316"/>
    <w:rsid w:val="007B20DF"/>
    <w:rsid w:val="007B2599"/>
    <w:rsid w:val="007B3E2F"/>
    <w:rsid w:val="007B4815"/>
    <w:rsid w:val="007B4D08"/>
    <w:rsid w:val="007B55C4"/>
    <w:rsid w:val="007B6AB5"/>
    <w:rsid w:val="007B7533"/>
    <w:rsid w:val="007C1243"/>
    <w:rsid w:val="007C192A"/>
    <w:rsid w:val="007C19A5"/>
    <w:rsid w:val="007C2100"/>
    <w:rsid w:val="007C2FA9"/>
    <w:rsid w:val="007C36F2"/>
    <w:rsid w:val="007C588E"/>
    <w:rsid w:val="007C6F6A"/>
    <w:rsid w:val="007D2047"/>
    <w:rsid w:val="007D3721"/>
    <w:rsid w:val="007D4AFC"/>
    <w:rsid w:val="007D6997"/>
    <w:rsid w:val="007D69BB"/>
    <w:rsid w:val="007E00A1"/>
    <w:rsid w:val="007E0F8F"/>
    <w:rsid w:val="007E1FA2"/>
    <w:rsid w:val="007E2E1D"/>
    <w:rsid w:val="007E4CFB"/>
    <w:rsid w:val="007E5AF9"/>
    <w:rsid w:val="007E5DDC"/>
    <w:rsid w:val="007E6444"/>
    <w:rsid w:val="007E72CC"/>
    <w:rsid w:val="007E7411"/>
    <w:rsid w:val="007E7CE7"/>
    <w:rsid w:val="007F1D6C"/>
    <w:rsid w:val="007F1E58"/>
    <w:rsid w:val="007F3401"/>
    <w:rsid w:val="007F4B79"/>
    <w:rsid w:val="007F6ACE"/>
    <w:rsid w:val="007F764A"/>
    <w:rsid w:val="00800545"/>
    <w:rsid w:val="00800F5F"/>
    <w:rsid w:val="00801841"/>
    <w:rsid w:val="0080204A"/>
    <w:rsid w:val="00803D1B"/>
    <w:rsid w:val="00804FCE"/>
    <w:rsid w:val="00806A68"/>
    <w:rsid w:val="00806E90"/>
    <w:rsid w:val="00810142"/>
    <w:rsid w:val="0081037C"/>
    <w:rsid w:val="0081056C"/>
    <w:rsid w:val="00812AE9"/>
    <w:rsid w:val="00814154"/>
    <w:rsid w:val="00814AAC"/>
    <w:rsid w:val="008170F6"/>
    <w:rsid w:val="00820D7F"/>
    <w:rsid w:val="00821CB2"/>
    <w:rsid w:val="00822E6F"/>
    <w:rsid w:val="008261A5"/>
    <w:rsid w:val="0083377D"/>
    <w:rsid w:val="00834961"/>
    <w:rsid w:val="00835F76"/>
    <w:rsid w:val="00840DCC"/>
    <w:rsid w:val="00840F02"/>
    <w:rsid w:val="0084136A"/>
    <w:rsid w:val="00842F7C"/>
    <w:rsid w:val="00847F70"/>
    <w:rsid w:val="00853441"/>
    <w:rsid w:val="00853E9C"/>
    <w:rsid w:val="00855685"/>
    <w:rsid w:val="008558D0"/>
    <w:rsid w:val="00855BEB"/>
    <w:rsid w:val="00860632"/>
    <w:rsid w:val="008634B6"/>
    <w:rsid w:val="00865097"/>
    <w:rsid w:val="00865A66"/>
    <w:rsid w:val="0086711D"/>
    <w:rsid w:val="00867A60"/>
    <w:rsid w:val="008716DA"/>
    <w:rsid w:val="00871E32"/>
    <w:rsid w:val="00874079"/>
    <w:rsid w:val="00875951"/>
    <w:rsid w:val="00876CD3"/>
    <w:rsid w:val="00877215"/>
    <w:rsid w:val="008777B1"/>
    <w:rsid w:val="00877CDB"/>
    <w:rsid w:val="008838AE"/>
    <w:rsid w:val="00883952"/>
    <w:rsid w:val="008840A8"/>
    <w:rsid w:val="008848BB"/>
    <w:rsid w:val="008849AA"/>
    <w:rsid w:val="0088596B"/>
    <w:rsid w:val="00886160"/>
    <w:rsid w:val="00890456"/>
    <w:rsid w:val="00890537"/>
    <w:rsid w:val="00890D2A"/>
    <w:rsid w:val="00892901"/>
    <w:rsid w:val="00892ACB"/>
    <w:rsid w:val="00892BE2"/>
    <w:rsid w:val="00893447"/>
    <w:rsid w:val="0089459C"/>
    <w:rsid w:val="00894FEA"/>
    <w:rsid w:val="0089596C"/>
    <w:rsid w:val="00895FF1"/>
    <w:rsid w:val="00896311"/>
    <w:rsid w:val="008A44A1"/>
    <w:rsid w:val="008A5BA4"/>
    <w:rsid w:val="008A6A7F"/>
    <w:rsid w:val="008A743E"/>
    <w:rsid w:val="008A78F2"/>
    <w:rsid w:val="008A7DE1"/>
    <w:rsid w:val="008B4CF9"/>
    <w:rsid w:val="008B556A"/>
    <w:rsid w:val="008B5C97"/>
    <w:rsid w:val="008B607C"/>
    <w:rsid w:val="008B65A5"/>
    <w:rsid w:val="008B6A63"/>
    <w:rsid w:val="008B6EED"/>
    <w:rsid w:val="008B7A91"/>
    <w:rsid w:val="008C008F"/>
    <w:rsid w:val="008C00FE"/>
    <w:rsid w:val="008C063D"/>
    <w:rsid w:val="008C07ED"/>
    <w:rsid w:val="008C1075"/>
    <w:rsid w:val="008C1BD6"/>
    <w:rsid w:val="008C51B7"/>
    <w:rsid w:val="008C5A14"/>
    <w:rsid w:val="008C5B88"/>
    <w:rsid w:val="008C721C"/>
    <w:rsid w:val="008D0D91"/>
    <w:rsid w:val="008D2857"/>
    <w:rsid w:val="008D337C"/>
    <w:rsid w:val="008D3916"/>
    <w:rsid w:val="008D41A5"/>
    <w:rsid w:val="008D4BFE"/>
    <w:rsid w:val="008D59FA"/>
    <w:rsid w:val="008D63D9"/>
    <w:rsid w:val="008D6801"/>
    <w:rsid w:val="008D6979"/>
    <w:rsid w:val="008D7AB0"/>
    <w:rsid w:val="008D7BE7"/>
    <w:rsid w:val="008E0505"/>
    <w:rsid w:val="008E1599"/>
    <w:rsid w:val="008E196B"/>
    <w:rsid w:val="008E1A41"/>
    <w:rsid w:val="008E1B01"/>
    <w:rsid w:val="008E3643"/>
    <w:rsid w:val="008F2BB9"/>
    <w:rsid w:val="008F4488"/>
    <w:rsid w:val="008F584E"/>
    <w:rsid w:val="009010FD"/>
    <w:rsid w:val="00901E9E"/>
    <w:rsid w:val="00902E34"/>
    <w:rsid w:val="00902F1A"/>
    <w:rsid w:val="00905228"/>
    <w:rsid w:val="009059E6"/>
    <w:rsid w:val="00906646"/>
    <w:rsid w:val="00906ED0"/>
    <w:rsid w:val="0090760F"/>
    <w:rsid w:val="0091090E"/>
    <w:rsid w:val="009116F4"/>
    <w:rsid w:val="00911FDD"/>
    <w:rsid w:val="009123D8"/>
    <w:rsid w:val="00912692"/>
    <w:rsid w:val="0091358D"/>
    <w:rsid w:val="00917823"/>
    <w:rsid w:val="00917C4C"/>
    <w:rsid w:val="00917C56"/>
    <w:rsid w:val="009208BF"/>
    <w:rsid w:val="00921376"/>
    <w:rsid w:val="009223C6"/>
    <w:rsid w:val="00923B0E"/>
    <w:rsid w:val="009240A9"/>
    <w:rsid w:val="009252BC"/>
    <w:rsid w:val="009266E6"/>
    <w:rsid w:val="009268E8"/>
    <w:rsid w:val="00926BB1"/>
    <w:rsid w:val="00931A73"/>
    <w:rsid w:val="00934C9E"/>
    <w:rsid w:val="00940EB0"/>
    <w:rsid w:val="00941475"/>
    <w:rsid w:val="00943D17"/>
    <w:rsid w:val="0094682D"/>
    <w:rsid w:val="009469B5"/>
    <w:rsid w:val="00946A14"/>
    <w:rsid w:val="009505A9"/>
    <w:rsid w:val="00950943"/>
    <w:rsid w:val="009513C0"/>
    <w:rsid w:val="00951AE5"/>
    <w:rsid w:val="009543DE"/>
    <w:rsid w:val="00955A60"/>
    <w:rsid w:val="009565DD"/>
    <w:rsid w:val="00956D06"/>
    <w:rsid w:val="009570E4"/>
    <w:rsid w:val="009571FA"/>
    <w:rsid w:val="009602E2"/>
    <w:rsid w:val="0096144B"/>
    <w:rsid w:val="00962258"/>
    <w:rsid w:val="0096502C"/>
    <w:rsid w:val="00965048"/>
    <w:rsid w:val="00966033"/>
    <w:rsid w:val="0097000F"/>
    <w:rsid w:val="00970B97"/>
    <w:rsid w:val="00970F4C"/>
    <w:rsid w:val="0097136F"/>
    <w:rsid w:val="00971E3C"/>
    <w:rsid w:val="00971E7E"/>
    <w:rsid w:val="00972392"/>
    <w:rsid w:val="009727FC"/>
    <w:rsid w:val="009737D3"/>
    <w:rsid w:val="00973837"/>
    <w:rsid w:val="009739FE"/>
    <w:rsid w:val="00975AC6"/>
    <w:rsid w:val="00982F96"/>
    <w:rsid w:val="00983E52"/>
    <w:rsid w:val="009844ED"/>
    <w:rsid w:val="009846BB"/>
    <w:rsid w:val="0098557D"/>
    <w:rsid w:val="00987AF6"/>
    <w:rsid w:val="00990A80"/>
    <w:rsid w:val="00991A38"/>
    <w:rsid w:val="0099306C"/>
    <w:rsid w:val="0099321A"/>
    <w:rsid w:val="00994FBB"/>
    <w:rsid w:val="009951D7"/>
    <w:rsid w:val="00995924"/>
    <w:rsid w:val="00997C13"/>
    <w:rsid w:val="009A112E"/>
    <w:rsid w:val="009A21F4"/>
    <w:rsid w:val="009A31D1"/>
    <w:rsid w:val="009A4A42"/>
    <w:rsid w:val="009A4E04"/>
    <w:rsid w:val="009A5969"/>
    <w:rsid w:val="009A6B2C"/>
    <w:rsid w:val="009A7492"/>
    <w:rsid w:val="009B1365"/>
    <w:rsid w:val="009B1B1C"/>
    <w:rsid w:val="009B1C54"/>
    <w:rsid w:val="009B2A96"/>
    <w:rsid w:val="009B36BD"/>
    <w:rsid w:val="009B3F8E"/>
    <w:rsid w:val="009B4F6F"/>
    <w:rsid w:val="009B5BA3"/>
    <w:rsid w:val="009B6264"/>
    <w:rsid w:val="009B642B"/>
    <w:rsid w:val="009B6855"/>
    <w:rsid w:val="009B69B9"/>
    <w:rsid w:val="009B6DA5"/>
    <w:rsid w:val="009C0500"/>
    <w:rsid w:val="009C1147"/>
    <w:rsid w:val="009C1796"/>
    <w:rsid w:val="009C2055"/>
    <w:rsid w:val="009C38BD"/>
    <w:rsid w:val="009C3DBF"/>
    <w:rsid w:val="009C51AE"/>
    <w:rsid w:val="009C6675"/>
    <w:rsid w:val="009C679D"/>
    <w:rsid w:val="009D125E"/>
    <w:rsid w:val="009D1418"/>
    <w:rsid w:val="009D145F"/>
    <w:rsid w:val="009D1E6A"/>
    <w:rsid w:val="009D1ED2"/>
    <w:rsid w:val="009D33E3"/>
    <w:rsid w:val="009D4A73"/>
    <w:rsid w:val="009D5FB8"/>
    <w:rsid w:val="009D76F4"/>
    <w:rsid w:val="009E006F"/>
    <w:rsid w:val="009E04BA"/>
    <w:rsid w:val="009E0C41"/>
    <w:rsid w:val="009E1758"/>
    <w:rsid w:val="009E1A06"/>
    <w:rsid w:val="009E1F69"/>
    <w:rsid w:val="009E5C17"/>
    <w:rsid w:val="009E6B9C"/>
    <w:rsid w:val="009E70CE"/>
    <w:rsid w:val="009F00C2"/>
    <w:rsid w:val="009F0523"/>
    <w:rsid w:val="009F079A"/>
    <w:rsid w:val="009F0B8C"/>
    <w:rsid w:val="009F2366"/>
    <w:rsid w:val="009F2A72"/>
    <w:rsid w:val="009F2CEF"/>
    <w:rsid w:val="009F584F"/>
    <w:rsid w:val="009F64FD"/>
    <w:rsid w:val="009F7072"/>
    <w:rsid w:val="00A0195C"/>
    <w:rsid w:val="00A01BCE"/>
    <w:rsid w:val="00A02B3F"/>
    <w:rsid w:val="00A03E64"/>
    <w:rsid w:val="00A04863"/>
    <w:rsid w:val="00A04DE7"/>
    <w:rsid w:val="00A052A2"/>
    <w:rsid w:val="00A0538D"/>
    <w:rsid w:val="00A06C65"/>
    <w:rsid w:val="00A075E6"/>
    <w:rsid w:val="00A077F0"/>
    <w:rsid w:val="00A105C0"/>
    <w:rsid w:val="00A10643"/>
    <w:rsid w:val="00A1115F"/>
    <w:rsid w:val="00A1148F"/>
    <w:rsid w:val="00A11C23"/>
    <w:rsid w:val="00A12798"/>
    <w:rsid w:val="00A1361D"/>
    <w:rsid w:val="00A13797"/>
    <w:rsid w:val="00A15F38"/>
    <w:rsid w:val="00A1609E"/>
    <w:rsid w:val="00A16E24"/>
    <w:rsid w:val="00A175A1"/>
    <w:rsid w:val="00A2145C"/>
    <w:rsid w:val="00A2331F"/>
    <w:rsid w:val="00A23339"/>
    <w:rsid w:val="00A23395"/>
    <w:rsid w:val="00A23FCD"/>
    <w:rsid w:val="00A2480F"/>
    <w:rsid w:val="00A24F7B"/>
    <w:rsid w:val="00A26852"/>
    <w:rsid w:val="00A277FC"/>
    <w:rsid w:val="00A30186"/>
    <w:rsid w:val="00A30BBD"/>
    <w:rsid w:val="00A3218C"/>
    <w:rsid w:val="00A327CC"/>
    <w:rsid w:val="00A34B63"/>
    <w:rsid w:val="00A35BB8"/>
    <w:rsid w:val="00A35DEB"/>
    <w:rsid w:val="00A370EC"/>
    <w:rsid w:val="00A37488"/>
    <w:rsid w:val="00A40F80"/>
    <w:rsid w:val="00A412D7"/>
    <w:rsid w:val="00A41820"/>
    <w:rsid w:val="00A41BCC"/>
    <w:rsid w:val="00A422AD"/>
    <w:rsid w:val="00A4427E"/>
    <w:rsid w:val="00A44E3F"/>
    <w:rsid w:val="00A4713B"/>
    <w:rsid w:val="00A4782F"/>
    <w:rsid w:val="00A50295"/>
    <w:rsid w:val="00A50363"/>
    <w:rsid w:val="00A50D05"/>
    <w:rsid w:val="00A5140C"/>
    <w:rsid w:val="00A51C44"/>
    <w:rsid w:val="00A529F7"/>
    <w:rsid w:val="00A533FC"/>
    <w:rsid w:val="00A55F73"/>
    <w:rsid w:val="00A5750D"/>
    <w:rsid w:val="00A57CC9"/>
    <w:rsid w:val="00A57FE7"/>
    <w:rsid w:val="00A601DB"/>
    <w:rsid w:val="00A610DC"/>
    <w:rsid w:val="00A61687"/>
    <w:rsid w:val="00A61C2B"/>
    <w:rsid w:val="00A63E82"/>
    <w:rsid w:val="00A64AA0"/>
    <w:rsid w:val="00A64EDC"/>
    <w:rsid w:val="00A6781C"/>
    <w:rsid w:val="00A67D0E"/>
    <w:rsid w:val="00A706BC"/>
    <w:rsid w:val="00A70CED"/>
    <w:rsid w:val="00A70D76"/>
    <w:rsid w:val="00A71B7A"/>
    <w:rsid w:val="00A722F6"/>
    <w:rsid w:val="00A72B90"/>
    <w:rsid w:val="00A75229"/>
    <w:rsid w:val="00A76D69"/>
    <w:rsid w:val="00A77278"/>
    <w:rsid w:val="00A77A86"/>
    <w:rsid w:val="00A77F6C"/>
    <w:rsid w:val="00A8321D"/>
    <w:rsid w:val="00A8401F"/>
    <w:rsid w:val="00A8538A"/>
    <w:rsid w:val="00A86535"/>
    <w:rsid w:val="00A86BBC"/>
    <w:rsid w:val="00A87529"/>
    <w:rsid w:val="00A87CB0"/>
    <w:rsid w:val="00A90403"/>
    <w:rsid w:val="00A94326"/>
    <w:rsid w:val="00A94646"/>
    <w:rsid w:val="00A953D2"/>
    <w:rsid w:val="00A957A6"/>
    <w:rsid w:val="00A95831"/>
    <w:rsid w:val="00A958A1"/>
    <w:rsid w:val="00A95DB0"/>
    <w:rsid w:val="00A96333"/>
    <w:rsid w:val="00A963F8"/>
    <w:rsid w:val="00A97104"/>
    <w:rsid w:val="00A97BD7"/>
    <w:rsid w:val="00A97D00"/>
    <w:rsid w:val="00AA09E6"/>
    <w:rsid w:val="00AA1337"/>
    <w:rsid w:val="00AA2BA6"/>
    <w:rsid w:val="00AB0B88"/>
    <w:rsid w:val="00AB23EF"/>
    <w:rsid w:val="00AB3331"/>
    <w:rsid w:val="00AC0692"/>
    <w:rsid w:val="00AC18C9"/>
    <w:rsid w:val="00AC2DD2"/>
    <w:rsid w:val="00AC461A"/>
    <w:rsid w:val="00AC4F8B"/>
    <w:rsid w:val="00AC60C2"/>
    <w:rsid w:val="00AD074F"/>
    <w:rsid w:val="00AD126F"/>
    <w:rsid w:val="00AD2400"/>
    <w:rsid w:val="00AD2DA6"/>
    <w:rsid w:val="00AD2DB1"/>
    <w:rsid w:val="00AD4B77"/>
    <w:rsid w:val="00AD4FCF"/>
    <w:rsid w:val="00AD5AF6"/>
    <w:rsid w:val="00AD6C1D"/>
    <w:rsid w:val="00AD749F"/>
    <w:rsid w:val="00AE14C0"/>
    <w:rsid w:val="00AE1FAA"/>
    <w:rsid w:val="00AE21F7"/>
    <w:rsid w:val="00AE23CA"/>
    <w:rsid w:val="00AE295E"/>
    <w:rsid w:val="00AE4238"/>
    <w:rsid w:val="00AE6600"/>
    <w:rsid w:val="00AE7F10"/>
    <w:rsid w:val="00AF0220"/>
    <w:rsid w:val="00AF1355"/>
    <w:rsid w:val="00AF1684"/>
    <w:rsid w:val="00AF19F9"/>
    <w:rsid w:val="00AF2280"/>
    <w:rsid w:val="00AF3A34"/>
    <w:rsid w:val="00AF4125"/>
    <w:rsid w:val="00AF534B"/>
    <w:rsid w:val="00AF54AF"/>
    <w:rsid w:val="00AF67A8"/>
    <w:rsid w:val="00AF7F73"/>
    <w:rsid w:val="00B00295"/>
    <w:rsid w:val="00B012D5"/>
    <w:rsid w:val="00B016CB"/>
    <w:rsid w:val="00B05335"/>
    <w:rsid w:val="00B10555"/>
    <w:rsid w:val="00B11879"/>
    <w:rsid w:val="00B12D88"/>
    <w:rsid w:val="00B130DE"/>
    <w:rsid w:val="00B14D22"/>
    <w:rsid w:val="00B16098"/>
    <w:rsid w:val="00B161A1"/>
    <w:rsid w:val="00B173E9"/>
    <w:rsid w:val="00B17F68"/>
    <w:rsid w:val="00B204E9"/>
    <w:rsid w:val="00B21108"/>
    <w:rsid w:val="00B21716"/>
    <w:rsid w:val="00B22207"/>
    <w:rsid w:val="00B231A3"/>
    <w:rsid w:val="00B231E9"/>
    <w:rsid w:val="00B257D7"/>
    <w:rsid w:val="00B31759"/>
    <w:rsid w:val="00B32310"/>
    <w:rsid w:val="00B34354"/>
    <w:rsid w:val="00B35C07"/>
    <w:rsid w:val="00B36CAF"/>
    <w:rsid w:val="00B36E16"/>
    <w:rsid w:val="00B37074"/>
    <w:rsid w:val="00B373A0"/>
    <w:rsid w:val="00B37521"/>
    <w:rsid w:val="00B379BE"/>
    <w:rsid w:val="00B413BF"/>
    <w:rsid w:val="00B4144E"/>
    <w:rsid w:val="00B41D35"/>
    <w:rsid w:val="00B43A32"/>
    <w:rsid w:val="00B44452"/>
    <w:rsid w:val="00B44806"/>
    <w:rsid w:val="00B46E82"/>
    <w:rsid w:val="00B47B1C"/>
    <w:rsid w:val="00B47ED5"/>
    <w:rsid w:val="00B50283"/>
    <w:rsid w:val="00B507F6"/>
    <w:rsid w:val="00B50C5C"/>
    <w:rsid w:val="00B50EAC"/>
    <w:rsid w:val="00B515D7"/>
    <w:rsid w:val="00B5251F"/>
    <w:rsid w:val="00B572C0"/>
    <w:rsid w:val="00B57F95"/>
    <w:rsid w:val="00B60494"/>
    <w:rsid w:val="00B61833"/>
    <w:rsid w:val="00B618C1"/>
    <w:rsid w:val="00B61B0D"/>
    <w:rsid w:val="00B628D2"/>
    <w:rsid w:val="00B6341C"/>
    <w:rsid w:val="00B64462"/>
    <w:rsid w:val="00B644C3"/>
    <w:rsid w:val="00B6481C"/>
    <w:rsid w:val="00B65593"/>
    <w:rsid w:val="00B666A8"/>
    <w:rsid w:val="00B66780"/>
    <w:rsid w:val="00B6704C"/>
    <w:rsid w:val="00B704C7"/>
    <w:rsid w:val="00B70A84"/>
    <w:rsid w:val="00B73240"/>
    <w:rsid w:val="00B75A5C"/>
    <w:rsid w:val="00B77D00"/>
    <w:rsid w:val="00B80767"/>
    <w:rsid w:val="00B8081D"/>
    <w:rsid w:val="00B80922"/>
    <w:rsid w:val="00B80F30"/>
    <w:rsid w:val="00B821D3"/>
    <w:rsid w:val="00B82FA3"/>
    <w:rsid w:val="00B83962"/>
    <w:rsid w:val="00B83E13"/>
    <w:rsid w:val="00B8405D"/>
    <w:rsid w:val="00B84E01"/>
    <w:rsid w:val="00B8597B"/>
    <w:rsid w:val="00B85F52"/>
    <w:rsid w:val="00B87B68"/>
    <w:rsid w:val="00B90FAA"/>
    <w:rsid w:val="00B91456"/>
    <w:rsid w:val="00B9228C"/>
    <w:rsid w:val="00B92E49"/>
    <w:rsid w:val="00B96973"/>
    <w:rsid w:val="00B96AD1"/>
    <w:rsid w:val="00B97D78"/>
    <w:rsid w:val="00BA092F"/>
    <w:rsid w:val="00BA156B"/>
    <w:rsid w:val="00BA2381"/>
    <w:rsid w:val="00BA3AF0"/>
    <w:rsid w:val="00BA596D"/>
    <w:rsid w:val="00BA68D6"/>
    <w:rsid w:val="00BB1973"/>
    <w:rsid w:val="00BB1D0E"/>
    <w:rsid w:val="00BB2D6E"/>
    <w:rsid w:val="00BB3C08"/>
    <w:rsid w:val="00BB444A"/>
    <w:rsid w:val="00BB5292"/>
    <w:rsid w:val="00BB54DB"/>
    <w:rsid w:val="00BB6954"/>
    <w:rsid w:val="00BB7652"/>
    <w:rsid w:val="00BB7A6B"/>
    <w:rsid w:val="00BC0846"/>
    <w:rsid w:val="00BC11FE"/>
    <w:rsid w:val="00BC2AAC"/>
    <w:rsid w:val="00BC4FB9"/>
    <w:rsid w:val="00BC5C06"/>
    <w:rsid w:val="00BC6410"/>
    <w:rsid w:val="00BC687D"/>
    <w:rsid w:val="00BC7492"/>
    <w:rsid w:val="00BD0329"/>
    <w:rsid w:val="00BD09FC"/>
    <w:rsid w:val="00BD0A8F"/>
    <w:rsid w:val="00BD2224"/>
    <w:rsid w:val="00BD2980"/>
    <w:rsid w:val="00BD333B"/>
    <w:rsid w:val="00BD3FA7"/>
    <w:rsid w:val="00BD49F5"/>
    <w:rsid w:val="00BD6259"/>
    <w:rsid w:val="00BE03D5"/>
    <w:rsid w:val="00BE16A9"/>
    <w:rsid w:val="00BE2636"/>
    <w:rsid w:val="00BE4B2B"/>
    <w:rsid w:val="00BE598C"/>
    <w:rsid w:val="00BE5BB7"/>
    <w:rsid w:val="00BE6C45"/>
    <w:rsid w:val="00BE70EB"/>
    <w:rsid w:val="00BF1A99"/>
    <w:rsid w:val="00BF2803"/>
    <w:rsid w:val="00BF2C69"/>
    <w:rsid w:val="00BF3044"/>
    <w:rsid w:val="00BF467F"/>
    <w:rsid w:val="00BF46C3"/>
    <w:rsid w:val="00BF6745"/>
    <w:rsid w:val="00BF76E5"/>
    <w:rsid w:val="00C02E85"/>
    <w:rsid w:val="00C03FBB"/>
    <w:rsid w:val="00C0723B"/>
    <w:rsid w:val="00C07BCE"/>
    <w:rsid w:val="00C10BB4"/>
    <w:rsid w:val="00C10F5E"/>
    <w:rsid w:val="00C11F01"/>
    <w:rsid w:val="00C12CD8"/>
    <w:rsid w:val="00C12F66"/>
    <w:rsid w:val="00C140CD"/>
    <w:rsid w:val="00C1641C"/>
    <w:rsid w:val="00C17D0D"/>
    <w:rsid w:val="00C21BE2"/>
    <w:rsid w:val="00C21C74"/>
    <w:rsid w:val="00C22582"/>
    <w:rsid w:val="00C22906"/>
    <w:rsid w:val="00C23FCB"/>
    <w:rsid w:val="00C241D9"/>
    <w:rsid w:val="00C24AB9"/>
    <w:rsid w:val="00C25144"/>
    <w:rsid w:val="00C255DB"/>
    <w:rsid w:val="00C2614F"/>
    <w:rsid w:val="00C263C5"/>
    <w:rsid w:val="00C309AD"/>
    <w:rsid w:val="00C335DB"/>
    <w:rsid w:val="00C3384D"/>
    <w:rsid w:val="00C34AEA"/>
    <w:rsid w:val="00C35B6C"/>
    <w:rsid w:val="00C36809"/>
    <w:rsid w:val="00C3682C"/>
    <w:rsid w:val="00C37F74"/>
    <w:rsid w:val="00C418B4"/>
    <w:rsid w:val="00C42994"/>
    <w:rsid w:val="00C435B1"/>
    <w:rsid w:val="00C43919"/>
    <w:rsid w:val="00C43D4C"/>
    <w:rsid w:val="00C4580C"/>
    <w:rsid w:val="00C479E5"/>
    <w:rsid w:val="00C53773"/>
    <w:rsid w:val="00C54821"/>
    <w:rsid w:val="00C5482A"/>
    <w:rsid w:val="00C54AAB"/>
    <w:rsid w:val="00C5709E"/>
    <w:rsid w:val="00C57DF3"/>
    <w:rsid w:val="00C60D9A"/>
    <w:rsid w:val="00C60FC9"/>
    <w:rsid w:val="00C6161A"/>
    <w:rsid w:val="00C61775"/>
    <w:rsid w:val="00C618EB"/>
    <w:rsid w:val="00C62143"/>
    <w:rsid w:val="00C62209"/>
    <w:rsid w:val="00C633F9"/>
    <w:rsid w:val="00C6398A"/>
    <w:rsid w:val="00C63D3C"/>
    <w:rsid w:val="00C63D8E"/>
    <w:rsid w:val="00C64303"/>
    <w:rsid w:val="00C645A5"/>
    <w:rsid w:val="00C65B40"/>
    <w:rsid w:val="00C66105"/>
    <w:rsid w:val="00C66251"/>
    <w:rsid w:val="00C66AF7"/>
    <w:rsid w:val="00C67578"/>
    <w:rsid w:val="00C676B4"/>
    <w:rsid w:val="00C6794A"/>
    <w:rsid w:val="00C70930"/>
    <w:rsid w:val="00C70DA1"/>
    <w:rsid w:val="00C715E6"/>
    <w:rsid w:val="00C8248F"/>
    <w:rsid w:val="00C82D3A"/>
    <w:rsid w:val="00C83EAE"/>
    <w:rsid w:val="00C841FE"/>
    <w:rsid w:val="00C91C02"/>
    <w:rsid w:val="00C9528C"/>
    <w:rsid w:val="00C95A48"/>
    <w:rsid w:val="00C95D73"/>
    <w:rsid w:val="00C9622E"/>
    <w:rsid w:val="00C972CB"/>
    <w:rsid w:val="00C97A5F"/>
    <w:rsid w:val="00CA1180"/>
    <w:rsid w:val="00CA246E"/>
    <w:rsid w:val="00CA34C6"/>
    <w:rsid w:val="00CA3FD6"/>
    <w:rsid w:val="00CA414F"/>
    <w:rsid w:val="00CA545B"/>
    <w:rsid w:val="00CB17A6"/>
    <w:rsid w:val="00CB188E"/>
    <w:rsid w:val="00CB1EF3"/>
    <w:rsid w:val="00CB252E"/>
    <w:rsid w:val="00CB2AD8"/>
    <w:rsid w:val="00CB3E79"/>
    <w:rsid w:val="00CB4344"/>
    <w:rsid w:val="00CB4F16"/>
    <w:rsid w:val="00CB71C1"/>
    <w:rsid w:val="00CC0CDF"/>
    <w:rsid w:val="00CC1452"/>
    <w:rsid w:val="00CC33F7"/>
    <w:rsid w:val="00CC364C"/>
    <w:rsid w:val="00CC6B1B"/>
    <w:rsid w:val="00CC78A4"/>
    <w:rsid w:val="00CD017B"/>
    <w:rsid w:val="00CD22B8"/>
    <w:rsid w:val="00CD5C0F"/>
    <w:rsid w:val="00CD6A5C"/>
    <w:rsid w:val="00CD7DE9"/>
    <w:rsid w:val="00CE2334"/>
    <w:rsid w:val="00CE2BFC"/>
    <w:rsid w:val="00CE2C4D"/>
    <w:rsid w:val="00CE2D60"/>
    <w:rsid w:val="00CE321B"/>
    <w:rsid w:val="00CE35BF"/>
    <w:rsid w:val="00CE6226"/>
    <w:rsid w:val="00CE64FB"/>
    <w:rsid w:val="00CE67AB"/>
    <w:rsid w:val="00CE7461"/>
    <w:rsid w:val="00CF023A"/>
    <w:rsid w:val="00CF0D32"/>
    <w:rsid w:val="00CF0DCA"/>
    <w:rsid w:val="00CF3C7E"/>
    <w:rsid w:val="00CF3F44"/>
    <w:rsid w:val="00CF5147"/>
    <w:rsid w:val="00CF5762"/>
    <w:rsid w:val="00CF5DCF"/>
    <w:rsid w:val="00CF6551"/>
    <w:rsid w:val="00CF67CF"/>
    <w:rsid w:val="00CF743A"/>
    <w:rsid w:val="00CF7AD3"/>
    <w:rsid w:val="00D027D0"/>
    <w:rsid w:val="00D04F3F"/>
    <w:rsid w:val="00D07513"/>
    <w:rsid w:val="00D115C6"/>
    <w:rsid w:val="00D11D83"/>
    <w:rsid w:val="00D12EE8"/>
    <w:rsid w:val="00D14267"/>
    <w:rsid w:val="00D14AA5"/>
    <w:rsid w:val="00D22231"/>
    <w:rsid w:val="00D22AB9"/>
    <w:rsid w:val="00D24137"/>
    <w:rsid w:val="00D26F8D"/>
    <w:rsid w:val="00D27481"/>
    <w:rsid w:val="00D27E46"/>
    <w:rsid w:val="00D30111"/>
    <w:rsid w:val="00D31E2C"/>
    <w:rsid w:val="00D323D7"/>
    <w:rsid w:val="00D32ADB"/>
    <w:rsid w:val="00D335C1"/>
    <w:rsid w:val="00D33839"/>
    <w:rsid w:val="00D34074"/>
    <w:rsid w:val="00D349A5"/>
    <w:rsid w:val="00D40468"/>
    <w:rsid w:val="00D40915"/>
    <w:rsid w:val="00D4184F"/>
    <w:rsid w:val="00D443FD"/>
    <w:rsid w:val="00D44692"/>
    <w:rsid w:val="00D447D9"/>
    <w:rsid w:val="00D44B86"/>
    <w:rsid w:val="00D45FB4"/>
    <w:rsid w:val="00D46EF2"/>
    <w:rsid w:val="00D47FF2"/>
    <w:rsid w:val="00D5113A"/>
    <w:rsid w:val="00D511A5"/>
    <w:rsid w:val="00D5230D"/>
    <w:rsid w:val="00D53402"/>
    <w:rsid w:val="00D5486E"/>
    <w:rsid w:val="00D553BE"/>
    <w:rsid w:val="00D60AAF"/>
    <w:rsid w:val="00D62A73"/>
    <w:rsid w:val="00D63603"/>
    <w:rsid w:val="00D64206"/>
    <w:rsid w:val="00D64A82"/>
    <w:rsid w:val="00D6591A"/>
    <w:rsid w:val="00D66840"/>
    <w:rsid w:val="00D708FB"/>
    <w:rsid w:val="00D70D63"/>
    <w:rsid w:val="00D73955"/>
    <w:rsid w:val="00D73DEF"/>
    <w:rsid w:val="00D74F58"/>
    <w:rsid w:val="00D75604"/>
    <w:rsid w:val="00D7603A"/>
    <w:rsid w:val="00D77595"/>
    <w:rsid w:val="00D77DDF"/>
    <w:rsid w:val="00D8037D"/>
    <w:rsid w:val="00D809E0"/>
    <w:rsid w:val="00D80C36"/>
    <w:rsid w:val="00D811DB"/>
    <w:rsid w:val="00D81A33"/>
    <w:rsid w:val="00D82F5F"/>
    <w:rsid w:val="00D84349"/>
    <w:rsid w:val="00D87334"/>
    <w:rsid w:val="00D91183"/>
    <w:rsid w:val="00D96BC3"/>
    <w:rsid w:val="00D97064"/>
    <w:rsid w:val="00DA1794"/>
    <w:rsid w:val="00DA24E2"/>
    <w:rsid w:val="00DA3B88"/>
    <w:rsid w:val="00DA502A"/>
    <w:rsid w:val="00DA5A03"/>
    <w:rsid w:val="00DA6259"/>
    <w:rsid w:val="00DA7C75"/>
    <w:rsid w:val="00DA7CC1"/>
    <w:rsid w:val="00DB3805"/>
    <w:rsid w:val="00DB435D"/>
    <w:rsid w:val="00DB49B1"/>
    <w:rsid w:val="00DB6010"/>
    <w:rsid w:val="00DB682B"/>
    <w:rsid w:val="00DB7340"/>
    <w:rsid w:val="00DB7B3A"/>
    <w:rsid w:val="00DB7BC2"/>
    <w:rsid w:val="00DC135B"/>
    <w:rsid w:val="00DC2CAB"/>
    <w:rsid w:val="00DC36AE"/>
    <w:rsid w:val="00DC3B86"/>
    <w:rsid w:val="00DC45CB"/>
    <w:rsid w:val="00DC49C3"/>
    <w:rsid w:val="00DC4F1E"/>
    <w:rsid w:val="00DC5AA8"/>
    <w:rsid w:val="00DC6D76"/>
    <w:rsid w:val="00DD23DB"/>
    <w:rsid w:val="00DD2DC1"/>
    <w:rsid w:val="00DD43E9"/>
    <w:rsid w:val="00DD504E"/>
    <w:rsid w:val="00DD591A"/>
    <w:rsid w:val="00DD60C6"/>
    <w:rsid w:val="00DD6252"/>
    <w:rsid w:val="00DD64F8"/>
    <w:rsid w:val="00DD6B23"/>
    <w:rsid w:val="00DE001A"/>
    <w:rsid w:val="00DE1E30"/>
    <w:rsid w:val="00DE1FD7"/>
    <w:rsid w:val="00DE2140"/>
    <w:rsid w:val="00DE223A"/>
    <w:rsid w:val="00DE2D08"/>
    <w:rsid w:val="00DE38E5"/>
    <w:rsid w:val="00DE3A28"/>
    <w:rsid w:val="00DE45D7"/>
    <w:rsid w:val="00DE5F87"/>
    <w:rsid w:val="00DE60F4"/>
    <w:rsid w:val="00DE72FD"/>
    <w:rsid w:val="00DE73AE"/>
    <w:rsid w:val="00DF0005"/>
    <w:rsid w:val="00DF19F2"/>
    <w:rsid w:val="00DF1B81"/>
    <w:rsid w:val="00DF2625"/>
    <w:rsid w:val="00DF2687"/>
    <w:rsid w:val="00DF2776"/>
    <w:rsid w:val="00DF3FFE"/>
    <w:rsid w:val="00DF68AD"/>
    <w:rsid w:val="00DF6AE7"/>
    <w:rsid w:val="00E01E6B"/>
    <w:rsid w:val="00E032D5"/>
    <w:rsid w:val="00E039C0"/>
    <w:rsid w:val="00E04299"/>
    <w:rsid w:val="00E049C2"/>
    <w:rsid w:val="00E05483"/>
    <w:rsid w:val="00E057D1"/>
    <w:rsid w:val="00E06339"/>
    <w:rsid w:val="00E06914"/>
    <w:rsid w:val="00E10E41"/>
    <w:rsid w:val="00E111D7"/>
    <w:rsid w:val="00E1135E"/>
    <w:rsid w:val="00E119C6"/>
    <w:rsid w:val="00E132CB"/>
    <w:rsid w:val="00E132E8"/>
    <w:rsid w:val="00E1350F"/>
    <w:rsid w:val="00E13870"/>
    <w:rsid w:val="00E1538D"/>
    <w:rsid w:val="00E17BD8"/>
    <w:rsid w:val="00E17E86"/>
    <w:rsid w:val="00E2039B"/>
    <w:rsid w:val="00E21406"/>
    <w:rsid w:val="00E21ADE"/>
    <w:rsid w:val="00E21D21"/>
    <w:rsid w:val="00E23B2F"/>
    <w:rsid w:val="00E23D42"/>
    <w:rsid w:val="00E244D0"/>
    <w:rsid w:val="00E2467B"/>
    <w:rsid w:val="00E24A3C"/>
    <w:rsid w:val="00E24F51"/>
    <w:rsid w:val="00E260B3"/>
    <w:rsid w:val="00E264DA"/>
    <w:rsid w:val="00E27759"/>
    <w:rsid w:val="00E30DD3"/>
    <w:rsid w:val="00E315D5"/>
    <w:rsid w:val="00E31746"/>
    <w:rsid w:val="00E35706"/>
    <w:rsid w:val="00E36881"/>
    <w:rsid w:val="00E3721D"/>
    <w:rsid w:val="00E37388"/>
    <w:rsid w:val="00E419B9"/>
    <w:rsid w:val="00E42F52"/>
    <w:rsid w:val="00E43AB6"/>
    <w:rsid w:val="00E43DF7"/>
    <w:rsid w:val="00E44B1A"/>
    <w:rsid w:val="00E46795"/>
    <w:rsid w:val="00E46DF4"/>
    <w:rsid w:val="00E46F38"/>
    <w:rsid w:val="00E4747B"/>
    <w:rsid w:val="00E52256"/>
    <w:rsid w:val="00E535B8"/>
    <w:rsid w:val="00E54CA5"/>
    <w:rsid w:val="00E56B50"/>
    <w:rsid w:val="00E6058C"/>
    <w:rsid w:val="00E60B09"/>
    <w:rsid w:val="00E61070"/>
    <w:rsid w:val="00E61332"/>
    <w:rsid w:val="00E6270E"/>
    <w:rsid w:val="00E62B43"/>
    <w:rsid w:val="00E63CA7"/>
    <w:rsid w:val="00E6472B"/>
    <w:rsid w:val="00E65BC5"/>
    <w:rsid w:val="00E65C9B"/>
    <w:rsid w:val="00E65D41"/>
    <w:rsid w:val="00E66523"/>
    <w:rsid w:val="00E703F1"/>
    <w:rsid w:val="00E72276"/>
    <w:rsid w:val="00E72E5A"/>
    <w:rsid w:val="00E72EDC"/>
    <w:rsid w:val="00E73831"/>
    <w:rsid w:val="00E76458"/>
    <w:rsid w:val="00E76744"/>
    <w:rsid w:val="00E76F7B"/>
    <w:rsid w:val="00E77D37"/>
    <w:rsid w:val="00E77F0D"/>
    <w:rsid w:val="00E80876"/>
    <w:rsid w:val="00E81B12"/>
    <w:rsid w:val="00E83972"/>
    <w:rsid w:val="00E84E80"/>
    <w:rsid w:val="00E86E0B"/>
    <w:rsid w:val="00E879B2"/>
    <w:rsid w:val="00E92C47"/>
    <w:rsid w:val="00E93090"/>
    <w:rsid w:val="00E93AD4"/>
    <w:rsid w:val="00E944E8"/>
    <w:rsid w:val="00E960BA"/>
    <w:rsid w:val="00EA00F5"/>
    <w:rsid w:val="00EA09F3"/>
    <w:rsid w:val="00EA11A3"/>
    <w:rsid w:val="00EA420C"/>
    <w:rsid w:val="00EA47C2"/>
    <w:rsid w:val="00EA6760"/>
    <w:rsid w:val="00EA7C41"/>
    <w:rsid w:val="00EA7D73"/>
    <w:rsid w:val="00EB0032"/>
    <w:rsid w:val="00EB1224"/>
    <w:rsid w:val="00EB28BB"/>
    <w:rsid w:val="00EB35DA"/>
    <w:rsid w:val="00EB4F2D"/>
    <w:rsid w:val="00EB6DFC"/>
    <w:rsid w:val="00EB75FD"/>
    <w:rsid w:val="00EB7641"/>
    <w:rsid w:val="00EB773B"/>
    <w:rsid w:val="00EC0020"/>
    <w:rsid w:val="00EC0B90"/>
    <w:rsid w:val="00EC0EC1"/>
    <w:rsid w:val="00EC1018"/>
    <w:rsid w:val="00EC132C"/>
    <w:rsid w:val="00EC17E2"/>
    <w:rsid w:val="00EC2D8C"/>
    <w:rsid w:val="00EC4525"/>
    <w:rsid w:val="00EC5F80"/>
    <w:rsid w:val="00EC68BC"/>
    <w:rsid w:val="00EC6BE2"/>
    <w:rsid w:val="00EC728A"/>
    <w:rsid w:val="00EC7F1C"/>
    <w:rsid w:val="00ED0BA8"/>
    <w:rsid w:val="00ED15FC"/>
    <w:rsid w:val="00ED23AD"/>
    <w:rsid w:val="00ED41C6"/>
    <w:rsid w:val="00ED4F50"/>
    <w:rsid w:val="00ED5203"/>
    <w:rsid w:val="00ED5287"/>
    <w:rsid w:val="00ED584F"/>
    <w:rsid w:val="00ED6CC6"/>
    <w:rsid w:val="00EE0A78"/>
    <w:rsid w:val="00EE3E65"/>
    <w:rsid w:val="00EE7DB7"/>
    <w:rsid w:val="00EF085F"/>
    <w:rsid w:val="00EF133B"/>
    <w:rsid w:val="00EF1CA8"/>
    <w:rsid w:val="00EF3FA2"/>
    <w:rsid w:val="00EF4367"/>
    <w:rsid w:val="00EF45C0"/>
    <w:rsid w:val="00EF5047"/>
    <w:rsid w:val="00EF5CFB"/>
    <w:rsid w:val="00F00B53"/>
    <w:rsid w:val="00F01087"/>
    <w:rsid w:val="00F01921"/>
    <w:rsid w:val="00F01B74"/>
    <w:rsid w:val="00F02754"/>
    <w:rsid w:val="00F02A2E"/>
    <w:rsid w:val="00F0302F"/>
    <w:rsid w:val="00F038A0"/>
    <w:rsid w:val="00F06738"/>
    <w:rsid w:val="00F07934"/>
    <w:rsid w:val="00F106F4"/>
    <w:rsid w:val="00F11A21"/>
    <w:rsid w:val="00F12B30"/>
    <w:rsid w:val="00F14DE3"/>
    <w:rsid w:val="00F15B64"/>
    <w:rsid w:val="00F15E78"/>
    <w:rsid w:val="00F16085"/>
    <w:rsid w:val="00F16CA6"/>
    <w:rsid w:val="00F17648"/>
    <w:rsid w:val="00F17913"/>
    <w:rsid w:val="00F20B9B"/>
    <w:rsid w:val="00F20E60"/>
    <w:rsid w:val="00F21D9C"/>
    <w:rsid w:val="00F23924"/>
    <w:rsid w:val="00F23A8B"/>
    <w:rsid w:val="00F23B4B"/>
    <w:rsid w:val="00F2474D"/>
    <w:rsid w:val="00F24D99"/>
    <w:rsid w:val="00F25630"/>
    <w:rsid w:val="00F2585B"/>
    <w:rsid w:val="00F2667D"/>
    <w:rsid w:val="00F26D6D"/>
    <w:rsid w:val="00F275E5"/>
    <w:rsid w:val="00F3078E"/>
    <w:rsid w:val="00F30793"/>
    <w:rsid w:val="00F31FC3"/>
    <w:rsid w:val="00F324D6"/>
    <w:rsid w:val="00F33130"/>
    <w:rsid w:val="00F343E3"/>
    <w:rsid w:val="00F34E7C"/>
    <w:rsid w:val="00F3598E"/>
    <w:rsid w:val="00F36F0B"/>
    <w:rsid w:val="00F400F6"/>
    <w:rsid w:val="00F403C2"/>
    <w:rsid w:val="00F40736"/>
    <w:rsid w:val="00F40CA0"/>
    <w:rsid w:val="00F40E31"/>
    <w:rsid w:val="00F425A6"/>
    <w:rsid w:val="00F42D83"/>
    <w:rsid w:val="00F43708"/>
    <w:rsid w:val="00F43EAB"/>
    <w:rsid w:val="00F4473A"/>
    <w:rsid w:val="00F45B24"/>
    <w:rsid w:val="00F46A8C"/>
    <w:rsid w:val="00F47C90"/>
    <w:rsid w:val="00F50DFB"/>
    <w:rsid w:val="00F52DAF"/>
    <w:rsid w:val="00F539EE"/>
    <w:rsid w:val="00F53FF8"/>
    <w:rsid w:val="00F54BFE"/>
    <w:rsid w:val="00F55269"/>
    <w:rsid w:val="00F57CB3"/>
    <w:rsid w:val="00F618CA"/>
    <w:rsid w:val="00F6230A"/>
    <w:rsid w:val="00F6281E"/>
    <w:rsid w:val="00F6303B"/>
    <w:rsid w:val="00F63958"/>
    <w:rsid w:val="00F663AA"/>
    <w:rsid w:val="00F66B5F"/>
    <w:rsid w:val="00F671A6"/>
    <w:rsid w:val="00F67849"/>
    <w:rsid w:val="00F7031C"/>
    <w:rsid w:val="00F705B6"/>
    <w:rsid w:val="00F7108D"/>
    <w:rsid w:val="00F723CE"/>
    <w:rsid w:val="00F728C8"/>
    <w:rsid w:val="00F74208"/>
    <w:rsid w:val="00F759EB"/>
    <w:rsid w:val="00F75A45"/>
    <w:rsid w:val="00F80AE3"/>
    <w:rsid w:val="00F814AE"/>
    <w:rsid w:val="00F82070"/>
    <w:rsid w:val="00F82236"/>
    <w:rsid w:val="00F82C31"/>
    <w:rsid w:val="00F85371"/>
    <w:rsid w:val="00F85438"/>
    <w:rsid w:val="00F860F8"/>
    <w:rsid w:val="00F8791C"/>
    <w:rsid w:val="00F90026"/>
    <w:rsid w:val="00F90FE4"/>
    <w:rsid w:val="00F92BAB"/>
    <w:rsid w:val="00F92F57"/>
    <w:rsid w:val="00F93207"/>
    <w:rsid w:val="00F94914"/>
    <w:rsid w:val="00F9687D"/>
    <w:rsid w:val="00F969FE"/>
    <w:rsid w:val="00F96C7B"/>
    <w:rsid w:val="00F97933"/>
    <w:rsid w:val="00FA11AB"/>
    <w:rsid w:val="00FA222C"/>
    <w:rsid w:val="00FA2B46"/>
    <w:rsid w:val="00FA4219"/>
    <w:rsid w:val="00FA52D1"/>
    <w:rsid w:val="00FA577D"/>
    <w:rsid w:val="00FA6CF6"/>
    <w:rsid w:val="00FB12C4"/>
    <w:rsid w:val="00FB25DE"/>
    <w:rsid w:val="00FB36E6"/>
    <w:rsid w:val="00FB4E95"/>
    <w:rsid w:val="00FB65C2"/>
    <w:rsid w:val="00FB6615"/>
    <w:rsid w:val="00FB6B0E"/>
    <w:rsid w:val="00FB7212"/>
    <w:rsid w:val="00FC0FA6"/>
    <w:rsid w:val="00FC2447"/>
    <w:rsid w:val="00FC282C"/>
    <w:rsid w:val="00FC48C3"/>
    <w:rsid w:val="00FC60DD"/>
    <w:rsid w:val="00FC7793"/>
    <w:rsid w:val="00FD22ED"/>
    <w:rsid w:val="00FD246B"/>
    <w:rsid w:val="00FD2480"/>
    <w:rsid w:val="00FD3307"/>
    <w:rsid w:val="00FD5298"/>
    <w:rsid w:val="00FD5736"/>
    <w:rsid w:val="00FD5A3E"/>
    <w:rsid w:val="00FD5EBA"/>
    <w:rsid w:val="00FD77B3"/>
    <w:rsid w:val="00FD7A6E"/>
    <w:rsid w:val="00FE18BD"/>
    <w:rsid w:val="00FE260A"/>
    <w:rsid w:val="00FE4DF6"/>
    <w:rsid w:val="00FE5592"/>
    <w:rsid w:val="00FE75E4"/>
    <w:rsid w:val="00FE7879"/>
    <w:rsid w:val="00FF07C6"/>
    <w:rsid w:val="00FF0BEF"/>
    <w:rsid w:val="00FF1936"/>
    <w:rsid w:val="00FF24E5"/>
    <w:rsid w:val="00FF30B7"/>
    <w:rsid w:val="00FF36A1"/>
    <w:rsid w:val="00FF43D4"/>
    <w:rsid w:val="00FF79E8"/>
    <w:rsid w:val="010D2528"/>
    <w:rsid w:val="014738C5"/>
    <w:rsid w:val="01737177"/>
    <w:rsid w:val="02122D12"/>
    <w:rsid w:val="02DF34EF"/>
    <w:rsid w:val="04B701E3"/>
    <w:rsid w:val="04CA7BEE"/>
    <w:rsid w:val="04DA49B0"/>
    <w:rsid w:val="054233C7"/>
    <w:rsid w:val="05972346"/>
    <w:rsid w:val="05E07313"/>
    <w:rsid w:val="06D93E10"/>
    <w:rsid w:val="08283DE6"/>
    <w:rsid w:val="08862206"/>
    <w:rsid w:val="095A5B83"/>
    <w:rsid w:val="099D0BEC"/>
    <w:rsid w:val="0A96333E"/>
    <w:rsid w:val="0ACC485F"/>
    <w:rsid w:val="0ADF3F36"/>
    <w:rsid w:val="0B1117C5"/>
    <w:rsid w:val="0B114CBC"/>
    <w:rsid w:val="0B16003B"/>
    <w:rsid w:val="0B3A7787"/>
    <w:rsid w:val="0B605188"/>
    <w:rsid w:val="0BAD07C4"/>
    <w:rsid w:val="0BD51E7C"/>
    <w:rsid w:val="0C703783"/>
    <w:rsid w:val="0D67169E"/>
    <w:rsid w:val="0D8173C0"/>
    <w:rsid w:val="0E870ECB"/>
    <w:rsid w:val="0EF40FE5"/>
    <w:rsid w:val="0FA71346"/>
    <w:rsid w:val="115E72F4"/>
    <w:rsid w:val="115F6197"/>
    <w:rsid w:val="127D5B34"/>
    <w:rsid w:val="128353BB"/>
    <w:rsid w:val="12F62193"/>
    <w:rsid w:val="13F65562"/>
    <w:rsid w:val="14863CD0"/>
    <w:rsid w:val="14F871D3"/>
    <w:rsid w:val="14FB4C51"/>
    <w:rsid w:val="1545379C"/>
    <w:rsid w:val="160353C9"/>
    <w:rsid w:val="1666025D"/>
    <w:rsid w:val="16712083"/>
    <w:rsid w:val="16B45FCF"/>
    <w:rsid w:val="17A80913"/>
    <w:rsid w:val="17FD39BE"/>
    <w:rsid w:val="18B31A30"/>
    <w:rsid w:val="1ADB61D7"/>
    <w:rsid w:val="1BFF20A3"/>
    <w:rsid w:val="1C4306F9"/>
    <w:rsid w:val="1CC05440"/>
    <w:rsid w:val="1D1A0C17"/>
    <w:rsid w:val="1D1B5FDA"/>
    <w:rsid w:val="1D1C4DFB"/>
    <w:rsid w:val="1E074617"/>
    <w:rsid w:val="1E376A38"/>
    <w:rsid w:val="1E521550"/>
    <w:rsid w:val="1E9845F0"/>
    <w:rsid w:val="1F10632C"/>
    <w:rsid w:val="1FB00C36"/>
    <w:rsid w:val="20B47C0E"/>
    <w:rsid w:val="20C64239"/>
    <w:rsid w:val="211A336E"/>
    <w:rsid w:val="223C3775"/>
    <w:rsid w:val="237F470C"/>
    <w:rsid w:val="23A377E8"/>
    <w:rsid w:val="23FC6A8E"/>
    <w:rsid w:val="250A5B0B"/>
    <w:rsid w:val="256D270D"/>
    <w:rsid w:val="25875545"/>
    <w:rsid w:val="25BA3FAC"/>
    <w:rsid w:val="25FD7B6A"/>
    <w:rsid w:val="265865C8"/>
    <w:rsid w:val="26F510F7"/>
    <w:rsid w:val="27775124"/>
    <w:rsid w:val="277E146F"/>
    <w:rsid w:val="28090A48"/>
    <w:rsid w:val="297709A8"/>
    <w:rsid w:val="2AB40178"/>
    <w:rsid w:val="2BC50614"/>
    <w:rsid w:val="2C2B6106"/>
    <w:rsid w:val="2C5D173A"/>
    <w:rsid w:val="2C6C6807"/>
    <w:rsid w:val="2C7E53AE"/>
    <w:rsid w:val="2C8E2DBF"/>
    <w:rsid w:val="2CFC205B"/>
    <w:rsid w:val="2D3D3528"/>
    <w:rsid w:val="2D8F2EC2"/>
    <w:rsid w:val="2E035F56"/>
    <w:rsid w:val="2EE02CE9"/>
    <w:rsid w:val="304A368D"/>
    <w:rsid w:val="31BF14CB"/>
    <w:rsid w:val="31E47E65"/>
    <w:rsid w:val="334E0255"/>
    <w:rsid w:val="33861113"/>
    <w:rsid w:val="33A63B40"/>
    <w:rsid w:val="33C03E79"/>
    <w:rsid w:val="33D10E21"/>
    <w:rsid w:val="3407287D"/>
    <w:rsid w:val="354811D0"/>
    <w:rsid w:val="355D22B1"/>
    <w:rsid w:val="35816B47"/>
    <w:rsid w:val="35837187"/>
    <w:rsid w:val="367D747B"/>
    <w:rsid w:val="36866EA1"/>
    <w:rsid w:val="36B76D48"/>
    <w:rsid w:val="378B6618"/>
    <w:rsid w:val="37D407B5"/>
    <w:rsid w:val="386A3792"/>
    <w:rsid w:val="3A0E3606"/>
    <w:rsid w:val="3A533794"/>
    <w:rsid w:val="3A546790"/>
    <w:rsid w:val="3A6A2F49"/>
    <w:rsid w:val="3AAB1F1D"/>
    <w:rsid w:val="3BE83578"/>
    <w:rsid w:val="3CB6420A"/>
    <w:rsid w:val="3CE60739"/>
    <w:rsid w:val="3E2D71F3"/>
    <w:rsid w:val="3E832AA2"/>
    <w:rsid w:val="3EC71C5B"/>
    <w:rsid w:val="3F1578B3"/>
    <w:rsid w:val="3FE42258"/>
    <w:rsid w:val="413763C6"/>
    <w:rsid w:val="423C1463"/>
    <w:rsid w:val="42CC60EC"/>
    <w:rsid w:val="433823EE"/>
    <w:rsid w:val="434A0F05"/>
    <w:rsid w:val="438B0D10"/>
    <w:rsid w:val="44112CC9"/>
    <w:rsid w:val="448016C7"/>
    <w:rsid w:val="478B5A34"/>
    <w:rsid w:val="47D938DF"/>
    <w:rsid w:val="48BE3A07"/>
    <w:rsid w:val="48E84AA0"/>
    <w:rsid w:val="495D4F96"/>
    <w:rsid w:val="49F60230"/>
    <w:rsid w:val="4B3C4880"/>
    <w:rsid w:val="4B5E2C1B"/>
    <w:rsid w:val="4C2B733D"/>
    <w:rsid w:val="4D0E094B"/>
    <w:rsid w:val="4DE30AAD"/>
    <w:rsid w:val="50151304"/>
    <w:rsid w:val="50BB299B"/>
    <w:rsid w:val="52300C2E"/>
    <w:rsid w:val="528C68C7"/>
    <w:rsid w:val="529C64C1"/>
    <w:rsid w:val="5300016C"/>
    <w:rsid w:val="53740C69"/>
    <w:rsid w:val="553E305A"/>
    <w:rsid w:val="56007108"/>
    <w:rsid w:val="56603902"/>
    <w:rsid w:val="56BA6428"/>
    <w:rsid w:val="572878DC"/>
    <w:rsid w:val="57A852D8"/>
    <w:rsid w:val="5A136C2F"/>
    <w:rsid w:val="5AB77A39"/>
    <w:rsid w:val="5B452BE2"/>
    <w:rsid w:val="5BD277B8"/>
    <w:rsid w:val="5BF324DF"/>
    <w:rsid w:val="5CF60F2C"/>
    <w:rsid w:val="5CF80AB0"/>
    <w:rsid w:val="5CFD250F"/>
    <w:rsid w:val="5D0E50F9"/>
    <w:rsid w:val="5D147C19"/>
    <w:rsid w:val="5D907F9B"/>
    <w:rsid w:val="5E8B1F77"/>
    <w:rsid w:val="5F103F57"/>
    <w:rsid w:val="60176C27"/>
    <w:rsid w:val="609918A7"/>
    <w:rsid w:val="621C5B3D"/>
    <w:rsid w:val="63E50539"/>
    <w:rsid w:val="63F20587"/>
    <w:rsid w:val="64F7379A"/>
    <w:rsid w:val="65881B26"/>
    <w:rsid w:val="66950875"/>
    <w:rsid w:val="68160126"/>
    <w:rsid w:val="68220D45"/>
    <w:rsid w:val="68771FF3"/>
    <w:rsid w:val="6A2448E7"/>
    <w:rsid w:val="6B31034D"/>
    <w:rsid w:val="6C1C2163"/>
    <w:rsid w:val="6C5E5F7B"/>
    <w:rsid w:val="6C7524DD"/>
    <w:rsid w:val="6CA75412"/>
    <w:rsid w:val="6CE82273"/>
    <w:rsid w:val="6D0D5EB2"/>
    <w:rsid w:val="6D232073"/>
    <w:rsid w:val="6DD54532"/>
    <w:rsid w:val="6DD81CD4"/>
    <w:rsid w:val="6F6D4C1E"/>
    <w:rsid w:val="6F83628A"/>
    <w:rsid w:val="702A222A"/>
    <w:rsid w:val="71B13680"/>
    <w:rsid w:val="71E10A28"/>
    <w:rsid w:val="727A287E"/>
    <w:rsid w:val="72A40AF7"/>
    <w:rsid w:val="73BF1A72"/>
    <w:rsid w:val="73E63268"/>
    <w:rsid w:val="74666C89"/>
    <w:rsid w:val="74EF00F0"/>
    <w:rsid w:val="75323E85"/>
    <w:rsid w:val="75E83B9B"/>
    <w:rsid w:val="76580188"/>
    <w:rsid w:val="76590169"/>
    <w:rsid w:val="76614356"/>
    <w:rsid w:val="76636B42"/>
    <w:rsid w:val="77623DFF"/>
    <w:rsid w:val="77D9401E"/>
    <w:rsid w:val="785278A1"/>
    <w:rsid w:val="79C700F7"/>
    <w:rsid w:val="79F176CD"/>
    <w:rsid w:val="7A8E7E74"/>
    <w:rsid w:val="7B7B3405"/>
    <w:rsid w:val="7C3D6972"/>
    <w:rsid w:val="7C9112B7"/>
    <w:rsid w:val="7D18325A"/>
    <w:rsid w:val="7D5B68DD"/>
    <w:rsid w:val="7D890DDF"/>
    <w:rsid w:val="7F226043"/>
    <w:rsid w:val="7F595C2A"/>
    <w:rsid w:val="7FBF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宋体"/>
      <w:b/>
      <w:bCs/>
      <w:sz w:val="24"/>
      <w:szCs w:val="32"/>
    </w:rPr>
  </w:style>
  <w:style w:type="paragraph" w:styleId="6">
    <w:name w:val="heading 3"/>
    <w:basedOn w:val="1"/>
    <w:next w:val="1"/>
    <w:link w:val="34"/>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9">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43"/>
    <w:unhideWhenUsed/>
    <w:qFormat/>
    <w:uiPriority w:val="99"/>
    <w:pPr>
      <w:spacing w:after="120"/>
    </w:pPr>
    <w:rPr>
      <w:rFonts w:ascii="Calibri" w:hAnsi="Calibri" w:eastAsia="宋体" w:cs="Calibri"/>
      <w:szCs w:val="21"/>
    </w:rPr>
  </w:style>
  <w:style w:type="paragraph" w:styleId="3">
    <w:name w:val="toc 5"/>
    <w:next w:val="1"/>
    <w:qFormat/>
    <w:uiPriority w:val="0"/>
    <w:pPr>
      <w:wordWrap w:val="0"/>
      <w:ind w:left="1275"/>
      <w:jc w:val="both"/>
    </w:pPr>
    <w:rPr>
      <w:rFonts w:ascii="Times New Roman" w:hAnsi="Times New Roman" w:eastAsia="宋体" w:cs="Times New Roman"/>
      <w:sz w:val="21"/>
      <w:lang w:val="en-US" w:eastAsia="zh-CN" w:bidi="ar-SA"/>
    </w:rPr>
  </w:style>
  <w:style w:type="paragraph" w:styleId="7">
    <w:name w:val="annotation subject"/>
    <w:basedOn w:val="8"/>
    <w:next w:val="8"/>
    <w:link w:val="42"/>
    <w:unhideWhenUsed/>
    <w:qFormat/>
    <w:uiPriority w:val="99"/>
    <w:rPr>
      <w:b/>
      <w:bCs/>
    </w:rPr>
  </w:style>
  <w:style w:type="paragraph" w:styleId="8">
    <w:name w:val="annotation text"/>
    <w:basedOn w:val="1"/>
    <w:link w:val="41"/>
    <w:unhideWhenUsed/>
    <w:qFormat/>
    <w:uiPriority w:val="99"/>
    <w:pPr>
      <w:jc w:val="left"/>
    </w:pPr>
  </w:style>
  <w:style w:type="paragraph" w:styleId="9">
    <w:name w:val="Body Text First Indent"/>
    <w:basedOn w:val="2"/>
    <w:link w:val="44"/>
    <w:unhideWhenUsed/>
    <w:qFormat/>
    <w:uiPriority w:val="99"/>
    <w:pPr>
      <w:ind w:firstLine="420" w:firstLineChars="100"/>
    </w:pPr>
    <w:rPr>
      <w:rFonts w:asciiTheme="minorHAnsi" w:hAnsiTheme="minorHAnsi" w:eastAsiaTheme="minorEastAsia" w:cstheme="minorBidi"/>
      <w:szCs w:val="22"/>
    </w:rPr>
  </w:style>
  <w:style w:type="paragraph" w:styleId="10">
    <w:name w:val="Body Text Indent"/>
    <w:basedOn w:val="1"/>
    <w:link w:val="30"/>
    <w:qFormat/>
    <w:uiPriority w:val="0"/>
    <w:pPr>
      <w:ind w:firstLine="630"/>
    </w:pPr>
    <w:rPr>
      <w:rFonts w:ascii="Times New Roman" w:hAnsi="Times New Roman" w:eastAsia="宋体" w:cs="Times New Roman"/>
      <w:sz w:val="32"/>
      <w:szCs w:val="20"/>
    </w:rPr>
  </w:style>
  <w:style w:type="paragraph" w:styleId="11">
    <w:name w:val="toc 3"/>
    <w:basedOn w:val="1"/>
    <w:next w:val="1"/>
    <w:unhideWhenUsed/>
    <w:qFormat/>
    <w:uiPriority w:val="39"/>
    <w:pPr>
      <w:widowControl/>
      <w:spacing w:after="100" w:line="259" w:lineRule="auto"/>
      <w:ind w:left="440"/>
      <w:jc w:val="left"/>
    </w:pPr>
    <w:rPr>
      <w:rFonts w:cs="Times New Roman"/>
      <w:kern w:val="0"/>
      <w:sz w:val="22"/>
    </w:rPr>
  </w:style>
  <w:style w:type="paragraph" w:styleId="12">
    <w:name w:val="Plain Text"/>
    <w:basedOn w:val="1"/>
    <w:qFormat/>
    <w:uiPriority w:val="0"/>
    <w:pPr>
      <w:autoSpaceDE w:val="0"/>
      <w:autoSpaceDN w:val="0"/>
      <w:adjustRightInd w:val="0"/>
    </w:pPr>
    <w:rPr>
      <w:rFonts w:ascii="宋体" w:hAnsi="Tms Rmn"/>
      <w:kern w:val="0"/>
      <w:szCs w:val="20"/>
    </w:rPr>
  </w:style>
  <w:style w:type="paragraph" w:styleId="13">
    <w:name w:val="Date"/>
    <w:basedOn w:val="1"/>
    <w:next w:val="1"/>
    <w:link w:val="29"/>
    <w:unhideWhenUsed/>
    <w:qFormat/>
    <w:uiPriority w:val="99"/>
    <w:pPr>
      <w:ind w:left="100" w:leftChars="2500"/>
    </w:pPr>
  </w:style>
  <w:style w:type="paragraph" w:styleId="14">
    <w:name w:val="Balloon Text"/>
    <w:basedOn w:val="1"/>
    <w:link w:val="26"/>
    <w:unhideWhenUsed/>
    <w:qFormat/>
    <w:uiPriority w:val="99"/>
    <w:rPr>
      <w:sz w:val="18"/>
      <w:szCs w:val="18"/>
    </w:rPr>
  </w:style>
  <w:style w:type="paragraph" w:styleId="15">
    <w:name w:val="footer"/>
    <w:basedOn w:val="1"/>
    <w:link w:val="28"/>
    <w:unhideWhenUsed/>
    <w:qFormat/>
    <w:uiPriority w:val="99"/>
    <w:pPr>
      <w:tabs>
        <w:tab w:val="center" w:pos="4153"/>
        <w:tab w:val="right" w:pos="8306"/>
      </w:tabs>
      <w:snapToGrid w:val="0"/>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widowControl/>
      <w:spacing w:after="100" w:line="259" w:lineRule="auto"/>
      <w:ind w:left="220"/>
      <w:jc w:val="left"/>
    </w:pPr>
    <w:rPr>
      <w:rFonts w:cs="Times New Roman"/>
      <w:kern w:val="0"/>
      <w:sz w:val="22"/>
    </w:r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unhideWhenUsed/>
    <w:qFormat/>
    <w:uiPriority w:val="99"/>
    <w:rPr>
      <w:sz w:val="21"/>
      <w:szCs w:val="21"/>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标题 1 字符"/>
    <w:basedOn w:val="19"/>
    <w:link w:val="4"/>
    <w:qFormat/>
    <w:uiPriority w:val="9"/>
    <w:rPr>
      <w:b/>
      <w:bCs/>
      <w:kern w:val="44"/>
      <w:sz w:val="44"/>
      <w:szCs w:val="44"/>
    </w:rPr>
  </w:style>
  <w:style w:type="paragraph" w:customStyle="1" w:styleId="25">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批注框文本 字符"/>
    <w:basedOn w:val="19"/>
    <w:link w:val="14"/>
    <w:semiHidden/>
    <w:qFormat/>
    <w:uiPriority w:val="99"/>
    <w:rPr>
      <w:sz w:val="18"/>
      <w:szCs w:val="18"/>
    </w:rPr>
  </w:style>
  <w:style w:type="character" w:customStyle="1" w:styleId="27">
    <w:name w:val="页眉 字符"/>
    <w:basedOn w:val="19"/>
    <w:link w:val="16"/>
    <w:qFormat/>
    <w:uiPriority w:val="99"/>
    <w:rPr>
      <w:sz w:val="18"/>
      <w:szCs w:val="18"/>
    </w:rPr>
  </w:style>
  <w:style w:type="character" w:customStyle="1" w:styleId="28">
    <w:name w:val="页脚 字符"/>
    <w:basedOn w:val="19"/>
    <w:link w:val="15"/>
    <w:qFormat/>
    <w:uiPriority w:val="99"/>
    <w:rPr>
      <w:sz w:val="18"/>
      <w:szCs w:val="18"/>
    </w:rPr>
  </w:style>
  <w:style w:type="character" w:customStyle="1" w:styleId="29">
    <w:name w:val="日期 字符"/>
    <w:basedOn w:val="19"/>
    <w:link w:val="13"/>
    <w:semiHidden/>
    <w:qFormat/>
    <w:uiPriority w:val="99"/>
  </w:style>
  <w:style w:type="character" w:customStyle="1" w:styleId="30">
    <w:name w:val="正文文本缩进 字符"/>
    <w:basedOn w:val="19"/>
    <w:link w:val="10"/>
    <w:qFormat/>
    <w:uiPriority w:val="0"/>
    <w:rPr>
      <w:rFonts w:ascii="Times New Roman" w:hAnsi="Times New Roman" w:eastAsia="宋体" w:cs="Times New Roman"/>
      <w:sz w:val="32"/>
      <w:szCs w:val="20"/>
    </w:rPr>
  </w:style>
  <w:style w:type="paragraph" w:customStyle="1" w:styleId="31">
    <w:name w:val="正文首行缩进两字符"/>
    <w:basedOn w:val="1"/>
    <w:next w:val="32"/>
    <w:qFormat/>
    <w:uiPriority w:val="0"/>
    <w:pPr>
      <w:spacing w:line="360" w:lineRule="auto"/>
      <w:ind w:firstLine="200" w:firstLineChars="200"/>
    </w:pPr>
    <w:rPr>
      <w:rFonts w:ascii="Times New Roman" w:hAnsi="Times New Roman" w:eastAsia="宋体" w:cs="Times New Roman"/>
      <w:szCs w:val="24"/>
    </w:rPr>
  </w:style>
  <w:style w:type="paragraph" w:customStyle="1" w:styleId="32">
    <w:name w:val="目录 7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33">
    <w:name w:val="List Paragraph"/>
    <w:basedOn w:val="1"/>
    <w:qFormat/>
    <w:uiPriority w:val="34"/>
    <w:pPr>
      <w:ind w:firstLine="420" w:firstLineChars="200"/>
    </w:pPr>
  </w:style>
  <w:style w:type="character" w:customStyle="1" w:styleId="34">
    <w:name w:val="标题 3 字符"/>
    <w:basedOn w:val="19"/>
    <w:link w:val="6"/>
    <w:qFormat/>
    <w:uiPriority w:val="0"/>
    <w:rPr>
      <w:rFonts w:ascii="Times New Roman" w:hAnsi="Times New Roman" w:eastAsia="宋体" w:cs="Times New Roman"/>
      <w:b/>
      <w:bCs/>
      <w:sz w:val="32"/>
      <w:szCs w:val="32"/>
    </w:rPr>
  </w:style>
  <w:style w:type="paragraph" w:customStyle="1" w:styleId="35">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36">
    <w:name w:val="Unresolved Mention"/>
    <w:basedOn w:val="19"/>
    <w:unhideWhenUsed/>
    <w:qFormat/>
    <w:uiPriority w:val="99"/>
    <w:rPr>
      <w:color w:val="605E5C"/>
      <w:shd w:val="clear" w:color="auto" w:fill="E1DFDD"/>
    </w:rPr>
  </w:style>
  <w:style w:type="paragraph" w:customStyle="1" w:styleId="37">
    <w:name w:val="Default"/>
    <w:next w:val="1"/>
    <w:link w:val="38"/>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38">
    <w:name w:val="Default Char"/>
    <w:link w:val="37"/>
    <w:qFormat/>
    <w:uiPriority w:val="0"/>
    <w:rPr>
      <w:rFonts w:ascii="宋体" w:hAnsi="Times New Roman" w:eastAsia="宋体" w:cs="宋体"/>
      <w:color w:val="000000"/>
      <w:kern w:val="0"/>
      <w:sz w:val="24"/>
      <w:szCs w:val="24"/>
    </w:rPr>
  </w:style>
  <w:style w:type="paragraph" w:customStyle="1" w:styleId="39">
    <w:name w:val="Normal_0"/>
    <w:qFormat/>
    <w:uiPriority w:val="0"/>
    <w:rPr>
      <w:rFonts w:ascii="Times New Roman" w:hAnsi="Times New Roman" w:eastAsia="Times New Roman" w:cs="Times New Roman"/>
      <w:kern w:val="0"/>
      <w:sz w:val="24"/>
      <w:szCs w:val="24"/>
      <w:lang w:val="en-US" w:eastAsia="zh-CN" w:bidi="ar-SA"/>
    </w:rPr>
  </w:style>
  <w:style w:type="character" w:customStyle="1" w:styleId="40">
    <w:name w:val="未处理的提及1"/>
    <w:basedOn w:val="19"/>
    <w:unhideWhenUsed/>
    <w:qFormat/>
    <w:uiPriority w:val="99"/>
    <w:rPr>
      <w:color w:val="605E5C"/>
      <w:shd w:val="clear" w:color="auto" w:fill="E1DFDD"/>
    </w:rPr>
  </w:style>
  <w:style w:type="character" w:customStyle="1" w:styleId="41">
    <w:name w:val="批注文字 字符"/>
    <w:basedOn w:val="19"/>
    <w:link w:val="8"/>
    <w:semiHidden/>
    <w:qFormat/>
    <w:uiPriority w:val="99"/>
  </w:style>
  <w:style w:type="character" w:customStyle="1" w:styleId="42">
    <w:name w:val="批注主题 字符"/>
    <w:basedOn w:val="41"/>
    <w:link w:val="7"/>
    <w:semiHidden/>
    <w:qFormat/>
    <w:uiPriority w:val="99"/>
    <w:rPr>
      <w:b/>
      <w:bCs/>
    </w:rPr>
  </w:style>
  <w:style w:type="character" w:customStyle="1" w:styleId="43">
    <w:name w:val="正文文本 字符"/>
    <w:basedOn w:val="19"/>
    <w:link w:val="2"/>
    <w:qFormat/>
    <w:uiPriority w:val="99"/>
    <w:rPr>
      <w:rFonts w:ascii="Calibri" w:hAnsi="Calibri" w:eastAsia="宋体" w:cs="Calibri"/>
      <w:szCs w:val="21"/>
    </w:rPr>
  </w:style>
  <w:style w:type="character" w:customStyle="1" w:styleId="44">
    <w:name w:val="正文文本首行缩进 字符"/>
    <w:basedOn w:val="43"/>
    <w:link w:val="9"/>
    <w:semiHidden/>
    <w:qFormat/>
    <w:uiPriority w:val="99"/>
    <w:rPr>
      <w:rFonts w:ascii="Calibri" w:hAnsi="Calibri" w:eastAsia="宋体" w:cs="Calibri"/>
      <w:szCs w:val="21"/>
    </w:rPr>
  </w:style>
  <w:style w:type="character" w:customStyle="1" w:styleId="45">
    <w:name w:val="font11"/>
    <w:basedOn w:val="19"/>
    <w:qFormat/>
    <w:uiPriority w:val="0"/>
    <w:rPr>
      <w:rFonts w:hint="eastAsia" w:ascii="宋体" w:hAnsi="宋体" w:eastAsia="宋体" w:cs="宋体"/>
      <w:color w:val="000000"/>
      <w:sz w:val="18"/>
      <w:szCs w:val="18"/>
      <w:u w:val="none"/>
    </w:rPr>
  </w:style>
  <w:style w:type="character" w:customStyle="1" w:styleId="46">
    <w:name w:val="font81"/>
    <w:basedOn w:val="19"/>
    <w:qFormat/>
    <w:uiPriority w:val="0"/>
    <w:rPr>
      <w:rFonts w:hint="eastAsia" w:ascii="宋体" w:hAnsi="宋体" w:eastAsia="宋体" w:cs="宋体"/>
      <w:color w:val="FF0000"/>
      <w:sz w:val="18"/>
      <w:szCs w:val="18"/>
      <w:u w:val="none"/>
    </w:rPr>
  </w:style>
  <w:style w:type="character" w:customStyle="1" w:styleId="47">
    <w:name w:val="font71"/>
    <w:basedOn w:val="19"/>
    <w:qFormat/>
    <w:uiPriority w:val="0"/>
    <w:rPr>
      <w:rFonts w:hint="eastAsia" w:ascii="宋体" w:hAnsi="宋体" w:eastAsia="宋体" w:cs="宋体"/>
      <w:color w:val="000000"/>
      <w:sz w:val="18"/>
      <w:szCs w:val="18"/>
      <w:u w:val="none"/>
    </w:rPr>
  </w:style>
  <w:style w:type="character" w:customStyle="1" w:styleId="48">
    <w:name w:val="标题 1 Char"/>
    <w:link w:val="4"/>
    <w:qFormat/>
    <w:uiPriority w:val="9"/>
    <w:rPr>
      <w:rFonts w:ascii="Calibri" w:hAnsi="Calibri" w:eastAsia="宋体" w:cs="Times New Roman"/>
      <w:b/>
      <w:bCs/>
      <w:kern w:val="44"/>
      <w:sz w:val="44"/>
      <w:szCs w:val="44"/>
    </w:rPr>
  </w:style>
  <w:style w:type="paragraph" w:customStyle="1" w:styleId="49">
    <w:name w:val="正文_0"/>
    <w:qFormat/>
    <w:uiPriority w:val="0"/>
    <w:pPr>
      <w:widowControl w:val="0"/>
      <w:jc w:val="both"/>
    </w:pPr>
    <w:rPr>
      <w:rFonts w:ascii="宋体" w:hAnsi="宋体" w:eastAsia="宋体" w:cs="宋体"/>
      <w:kern w:val="2"/>
      <w:sz w:val="21"/>
      <w:szCs w:val="22"/>
      <w:lang w:val="en-US" w:eastAsia="zh-CN" w:bidi="ar-SA"/>
    </w:rPr>
  </w:style>
  <w:style w:type="paragraph" w:customStyle="1" w:styleId="50">
    <w:name w:val="13、表格内居中正文"/>
    <w:basedOn w:val="1"/>
    <w:qFormat/>
    <w:uiPriority w:val="0"/>
    <w:pPr>
      <w:widowControl w:val="0"/>
      <w:tabs>
        <w:tab w:val="left" w:pos="0"/>
      </w:tabs>
      <w:wordWrap w:val="0"/>
      <w:topLinePunct/>
      <w:spacing w:line="360" w:lineRule="exact"/>
      <w:jc w:val="center"/>
    </w:pPr>
    <w:rPr>
      <w:rFonts w:ascii="宋体" w:hAnsi="宋体"/>
    </w:rPr>
  </w:style>
  <w:style w:type="paragraph" w:customStyle="1" w:styleId="51">
    <w:name w:val="12、表格内左对齐正文"/>
    <w:basedOn w:val="1"/>
    <w:qFormat/>
    <w:uiPriority w:val="0"/>
    <w:pPr>
      <w:widowControl w:val="0"/>
      <w:tabs>
        <w:tab w:val="left" w:pos="0"/>
      </w:tabs>
      <w:wordWrap w:val="0"/>
      <w:topLinePunct/>
      <w:snapToGrid w:val="0"/>
      <w:spacing w:line="360" w:lineRule="exact"/>
      <w:ind w:left="48" w:leftChars="20"/>
    </w:pPr>
    <w:rPr>
      <w:rFonts w:ascii="宋体" w:hAnsi="宋体"/>
    </w:rPr>
  </w:style>
  <w:style w:type="character" w:customStyle="1" w:styleId="52">
    <w:name w:val="font21"/>
    <w:basedOn w:val="19"/>
    <w:qFormat/>
    <w:uiPriority w:val="0"/>
    <w:rPr>
      <w:rFonts w:hint="eastAsia" w:ascii="宋体" w:hAnsi="宋体" w:eastAsia="宋体" w:cs="宋体"/>
      <w:color w:val="FF0000"/>
      <w:sz w:val="18"/>
      <w:szCs w:val="18"/>
      <w:u w:val="none"/>
    </w:rPr>
  </w:style>
  <w:style w:type="paragraph" w:customStyle="1" w:styleId="53">
    <w:name w:val="Table Paragraph"/>
    <w:basedOn w:val="1"/>
    <w:qFormat/>
    <w:uiPriority w:val="1"/>
  </w:style>
  <w:style w:type="paragraph" w:customStyle="1" w:styleId="54">
    <w:name w:val="标题 5（有编号）（绿盟科技）"/>
    <w:basedOn w:val="1"/>
    <w:next w:val="55"/>
    <w:qFormat/>
    <w:uiPriority w:val="99"/>
    <w:pPr>
      <w:keepNext/>
      <w:keepLines/>
      <w:numPr>
        <w:ilvl w:val="4"/>
        <w:numId w:val="1"/>
      </w:numPr>
      <w:spacing w:before="280" w:after="156" w:line="377" w:lineRule="auto"/>
      <w:outlineLvl w:val="4"/>
    </w:pPr>
    <w:rPr>
      <w:rFonts w:ascii="Arial" w:hAnsi="Arial" w:eastAsia="黑体" w:cs="Arial"/>
      <w:b/>
      <w:bCs/>
    </w:rPr>
  </w:style>
  <w:style w:type="paragraph" w:customStyle="1" w:styleId="55">
    <w:name w:val="正文（绿盟科技）"/>
    <w:qFormat/>
    <w:uiPriority w:val="99"/>
    <w:pPr>
      <w:spacing w:line="300" w:lineRule="auto"/>
    </w:pPr>
    <w:rPr>
      <w:rFonts w:ascii="Arial" w:hAnsi="Arial" w:eastAsia="宋体" w:cs="Arial"/>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44949-891A-4646-8033-9096CD26B50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115</Pages>
  <Words>10266</Words>
  <Characters>58520</Characters>
  <Lines>487</Lines>
  <Paragraphs>137</Paragraphs>
  <TotalTime>0</TotalTime>
  <ScaleCrop>false</ScaleCrop>
  <LinksUpToDate>false</LinksUpToDate>
  <CharactersWithSpaces>68649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2015-05-26T03:21:00Z</dcterms:created>
  <dc:creator>Zh</dc:creator>
  <cp:lastModifiedBy>Administrator</cp:lastModifiedBy>
  <cp:lastPrinted>2021-11-25T08:51:00Z</cp:lastPrinted>
  <dcterms:modified xsi:type="dcterms:W3CDTF">2021-12-01T02:10:58Z</dcterms:modified>
  <cp:revision>1666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DABD82F50E6D4B778046053BA2A86858</vt:lpwstr>
  </property>
</Properties>
</file>